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626" w:rsidRDefault="00980397" w:rsidP="00D863CD">
      <w:pPr>
        <w:spacing w:after="0"/>
        <w:rPr>
          <w:rFonts w:ascii="Arial" w:hAnsi="Arial" w:cs="Arial"/>
        </w:rPr>
      </w:pPr>
      <w:r>
        <w:rPr>
          <w:rFonts w:ascii="Times New Roman" w:hAnsi="Times New Roman"/>
          <w:noProof/>
          <w:color w:val="auto"/>
          <w:kern w:val="0"/>
          <w14:ligatures w14:val="none"/>
          <w14:cntxtAlts w14:val="0"/>
        </w:rPr>
        <mc:AlternateContent>
          <mc:Choice Requires="wps">
            <w:drawing>
              <wp:anchor distT="0" distB="0" distL="114300" distR="114300" simplePos="0" relativeHeight="251664384" behindDoc="0" locked="0" layoutInCell="1" allowOverlap="1">
                <wp:simplePos x="0" y="0"/>
                <wp:positionH relativeFrom="column">
                  <wp:posOffset>1597963</wp:posOffset>
                </wp:positionH>
                <wp:positionV relativeFrom="paragraph">
                  <wp:posOffset>-8172</wp:posOffset>
                </wp:positionV>
                <wp:extent cx="3737113" cy="704850"/>
                <wp:effectExtent l="0" t="0" r="15875" b="19050"/>
                <wp:wrapNone/>
                <wp:docPr id="4" name="Text Box 4"/>
                <wp:cNvGraphicFramePr/>
                <a:graphic xmlns:a="http://schemas.openxmlformats.org/drawingml/2006/main">
                  <a:graphicData uri="http://schemas.microsoft.com/office/word/2010/wordprocessingShape">
                    <wps:wsp>
                      <wps:cNvSpPr txBox="1"/>
                      <wps:spPr>
                        <a:xfrm>
                          <a:off x="0" y="0"/>
                          <a:ext cx="3737113" cy="704850"/>
                        </a:xfrm>
                        <a:prstGeom prst="rect">
                          <a:avLst/>
                        </a:prstGeom>
                        <a:solidFill>
                          <a:schemeClr val="lt1"/>
                        </a:solidFill>
                        <a:ln w="6350">
                          <a:solidFill>
                            <a:schemeClr val="bg1"/>
                          </a:solidFill>
                        </a:ln>
                      </wps:spPr>
                      <wps:txbx>
                        <w:txbxContent>
                          <w:p w:rsidR="00D863CD" w:rsidRPr="00980397" w:rsidRDefault="00D863CD" w:rsidP="00D863CD">
                            <w:pPr>
                              <w:spacing w:after="0" w:line="240" w:lineRule="auto"/>
                              <w:jc w:val="center"/>
                              <w:rPr>
                                <w:sz w:val="4"/>
                                <w:szCs w:val="48"/>
                              </w:rPr>
                            </w:pPr>
                          </w:p>
                          <w:p w:rsidR="00847B43" w:rsidRPr="00871EB2" w:rsidRDefault="00980397" w:rsidP="00847B43">
                            <w:pPr>
                              <w:spacing w:after="0" w:line="240" w:lineRule="auto"/>
                              <w:jc w:val="center"/>
                              <w:rPr>
                                <w:b/>
                                <w:color w:val="0070C0"/>
                                <w:sz w:val="44"/>
                                <w:szCs w:val="48"/>
                              </w:rPr>
                            </w:pPr>
                            <w:r w:rsidRPr="00871EB2">
                              <w:rPr>
                                <w:b/>
                                <w:color w:val="0070C0"/>
                                <w:sz w:val="44"/>
                                <w:szCs w:val="48"/>
                              </w:rPr>
                              <w:t>CDOP Joint Agency Response</w:t>
                            </w:r>
                          </w:p>
                          <w:p w:rsidR="00D67C2D" w:rsidRPr="003C46E7" w:rsidRDefault="00847B43" w:rsidP="00847B43">
                            <w:pPr>
                              <w:spacing w:after="0" w:line="240" w:lineRule="auto"/>
                              <w:jc w:val="center"/>
                              <w:rPr>
                                <w:b/>
                                <w:color w:val="0070C0"/>
                                <w:sz w:val="2"/>
                                <w:szCs w:val="48"/>
                              </w:rPr>
                            </w:pPr>
                            <w:r w:rsidRPr="00847B43">
                              <w:rPr>
                                <w:b/>
                                <w:color w:val="FF6600"/>
                                <w:szCs w:val="48"/>
                              </w:rPr>
                              <w:t xml:space="preserve"> </w:t>
                            </w:r>
                            <w:r w:rsidR="003C46E7" w:rsidRPr="00847B43">
                              <w:rPr>
                                <w:b/>
                                <w:color w:val="FF6600"/>
                                <w:szCs w:val="48"/>
                              </w:rPr>
                              <w:t>(</w:t>
                            </w:r>
                            <w:r w:rsidR="00980397">
                              <w:rPr>
                                <w:b/>
                                <w:color w:val="FF6600"/>
                                <w:szCs w:val="48"/>
                              </w:rPr>
                              <w:t>Nov</w:t>
                            </w:r>
                            <w:r w:rsidR="003C46E7" w:rsidRPr="00847B43">
                              <w:rPr>
                                <w:b/>
                                <w:color w:val="FF6600"/>
                                <w:szCs w:val="48"/>
                              </w:rPr>
                              <w:t xml:space="preserve"> 2020)</w:t>
                            </w:r>
                            <w:r w:rsidRPr="003C46E7">
                              <w:rPr>
                                <w:b/>
                                <w:color w:val="0070C0"/>
                                <w:sz w:val="2"/>
                                <w:szCs w:val="48"/>
                              </w:rPr>
                              <w:t xml:space="preserve"> </w:t>
                            </w:r>
                          </w:p>
                          <w:p w:rsidR="00D67C2D" w:rsidRPr="003C46E7" w:rsidRDefault="00D67C2D" w:rsidP="00D863CD">
                            <w:pPr>
                              <w:spacing w:after="0" w:line="240" w:lineRule="auto"/>
                              <w:jc w:val="center"/>
                              <w:rPr>
                                <w:b/>
                                <w:color w:val="0070C0"/>
                                <w:sz w:val="2"/>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5.8pt;margin-top:-.65pt;width:294.2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" fillcolor="white [3201]" strokecolor="white [3212]" strokeweight=".5pt">
                <v:textbox>
                  <w:txbxContent>
                    <w:p w:rsidR="00D863CD" w:rsidRPr="00980397" w:rsidRDefault="00D863CD" w:rsidP="00D863CD">
                      <w:pPr>
                        <w:spacing w:after="0" w:line="240" w:lineRule="auto"/>
                        <w:jc w:val="center"/>
                        <w:rPr>
                          <w:sz w:val="4"/>
                          <w:szCs w:val="48"/>
                        </w:rPr>
                      </w:pPr>
                    </w:p>
                    <w:p w:rsidR="00847B43" w:rsidRPr="00871EB2" w:rsidRDefault="00980397" w:rsidP="00847B43">
                      <w:pPr>
                        <w:spacing w:after="0" w:line="240" w:lineRule="auto"/>
                        <w:jc w:val="center"/>
                        <w:rPr>
                          <w:b/>
                          <w:color w:val="0070C0"/>
                          <w:sz w:val="44"/>
                          <w:szCs w:val="48"/>
                        </w:rPr>
                      </w:pPr>
                      <w:r w:rsidRPr="00871EB2">
                        <w:rPr>
                          <w:b/>
                          <w:color w:val="0070C0"/>
                          <w:sz w:val="44"/>
                          <w:szCs w:val="48"/>
                        </w:rPr>
                        <w:t>CDOP Joint Agency Response</w:t>
                      </w:r>
                    </w:p>
                    <w:p w:rsidR="00D67C2D" w:rsidRPr="003C46E7" w:rsidRDefault="00847B43" w:rsidP="00847B43">
                      <w:pPr>
                        <w:spacing w:after="0" w:line="240" w:lineRule="auto"/>
                        <w:jc w:val="center"/>
                        <w:rPr>
                          <w:b/>
                          <w:color w:val="0070C0"/>
                          <w:sz w:val="2"/>
                          <w:szCs w:val="48"/>
                        </w:rPr>
                      </w:pPr>
                      <w:r w:rsidRPr="00847B43">
                        <w:rPr>
                          <w:b/>
                          <w:color w:val="FF6600"/>
                          <w:szCs w:val="48"/>
                        </w:rPr>
                        <w:t xml:space="preserve"> </w:t>
                      </w:r>
                      <w:r w:rsidR="003C46E7" w:rsidRPr="00847B43">
                        <w:rPr>
                          <w:b/>
                          <w:color w:val="FF6600"/>
                          <w:szCs w:val="48"/>
                        </w:rPr>
                        <w:t>(</w:t>
                      </w:r>
                      <w:r w:rsidR="00980397">
                        <w:rPr>
                          <w:b/>
                          <w:color w:val="FF6600"/>
                          <w:szCs w:val="48"/>
                        </w:rPr>
                        <w:t>Nov</w:t>
                      </w:r>
                      <w:r w:rsidR="003C46E7" w:rsidRPr="00847B43">
                        <w:rPr>
                          <w:b/>
                          <w:color w:val="FF6600"/>
                          <w:szCs w:val="48"/>
                        </w:rPr>
                        <w:t xml:space="preserve"> 2020)</w:t>
                      </w:r>
                      <w:r w:rsidRPr="003C46E7">
                        <w:rPr>
                          <w:b/>
                          <w:color w:val="0070C0"/>
                          <w:sz w:val="2"/>
                          <w:szCs w:val="48"/>
                        </w:rPr>
                        <w:t xml:space="preserve"> </w:t>
                      </w:r>
                    </w:p>
                    <w:p w:rsidR="00D67C2D" w:rsidRPr="003C46E7" w:rsidRDefault="00D67C2D" w:rsidP="00D863CD">
                      <w:pPr>
                        <w:spacing w:after="0" w:line="240" w:lineRule="auto"/>
                        <w:jc w:val="center"/>
                        <w:rPr>
                          <w:b/>
                          <w:color w:val="0070C0"/>
                          <w:sz w:val="2"/>
                          <w:szCs w:val="48"/>
                        </w:rPr>
                      </w:pPr>
                    </w:p>
                  </w:txbxContent>
                </v:textbox>
              </v:shape>
            </w:pict>
          </mc:Fallback>
        </mc:AlternateContent>
      </w:r>
      <w:r>
        <w:rPr>
          <w:noProof/>
          <w14:ligatures w14:val="none"/>
          <w14:cntxtAlts w14:val="0"/>
        </w:rPr>
        <w:drawing>
          <wp:anchor distT="0" distB="0" distL="114300" distR="114300" simplePos="0" relativeHeight="251665408" behindDoc="0" locked="0" layoutInCell="1" allowOverlap="1">
            <wp:simplePos x="0" y="0"/>
            <wp:positionH relativeFrom="page">
              <wp:posOffset>5694680</wp:posOffset>
            </wp:positionH>
            <wp:positionV relativeFrom="paragraph">
              <wp:posOffset>150495</wp:posOffset>
            </wp:positionV>
            <wp:extent cx="1397331" cy="4766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05869" cy="479521"/>
                    </a:xfrm>
                    <a:prstGeom prst="rect">
                      <a:avLst/>
                    </a:prstGeom>
                  </pic:spPr>
                </pic:pic>
              </a:graphicData>
            </a:graphic>
            <wp14:sizeRelH relativeFrom="page">
              <wp14:pctWidth>0</wp14:pctWidth>
            </wp14:sizeRelH>
            <wp14:sizeRelV relativeFrom="page">
              <wp14:pctHeight>0</wp14:pctHeight>
            </wp14:sizeRelV>
          </wp:anchor>
        </w:drawing>
      </w:r>
    </w:p>
    <w:p w:rsidR="00C61626" w:rsidRDefault="00980397" w:rsidP="00D863CD">
      <w:pPr>
        <w:spacing w:after="0"/>
        <w:rPr>
          <w:rFonts w:ascii="Arial" w:hAnsi="Arial" w:cs="Arial"/>
        </w:rPr>
      </w:pPr>
      <w:r w:rsidRPr="00FF7544">
        <w:rPr>
          <w:rFonts w:ascii="Times New Roman" w:hAnsi="Times New Roman"/>
          <w:noProof/>
          <w:color w:val="auto"/>
          <w:kern w:val="0"/>
          <w14:ligatures w14:val="none"/>
          <w14:cntxtAlts w14:val="0"/>
        </w:rPr>
        <w:drawing>
          <wp:anchor distT="0" distB="0" distL="114300" distR="114300" simplePos="0" relativeHeight="251663360" behindDoc="0" locked="0" layoutInCell="1" allowOverlap="1" wp14:anchorId="69B29B25" wp14:editId="03F6D780">
            <wp:simplePos x="0" y="0"/>
            <wp:positionH relativeFrom="margin">
              <wp:posOffset>0</wp:posOffset>
            </wp:positionH>
            <wp:positionV relativeFrom="paragraph">
              <wp:posOffset>46355</wp:posOffset>
            </wp:positionV>
            <wp:extent cx="1569986" cy="337931"/>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 NYSC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9986" cy="337931"/>
                    </a:xfrm>
                    <a:prstGeom prst="rect">
                      <a:avLst/>
                    </a:prstGeom>
                  </pic:spPr>
                </pic:pic>
              </a:graphicData>
            </a:graphic>
            <wp14:sizeRelH relativeFrom="margin">
              <wp14:pctWidth>0</wp14:pctWidth>
            </wp14:sizeRelH>
            <wp14:sizeRelV relativeFrom="margin">
              <wp14:pctHeight>0</wp14:pctHeight>
            </wp14:sizeRelV>
          </wp:anchor>
        </w:drawing>
      </w:r>
    </w:p>
    <w:p w:rsidR="00D863CD" w:rsidRPr="00FF7544" w:rsidRDefault="00D863CD" w:rsidP="00D863CD">
      <w:pPr>
        <w:spacing w:after="0"/>
        <w:rPr>
          <w:rFonts w:ascii="Arial" w:hAnsi="Arial" w:cs="Arial"/>
        </w:rPr>
      </w:pPr>
    </w:p>
    <w:p w:rsidR="00D863CD" w:rsidRPr="00FF7544" w:rsidRDefault="001400DB" w:rsidP="00D863CD">
      <w:pPr>
        <w:rPr>
          <w:rFonts w:ascii="Arial" w:hAnsi="Arial" w:cs="Arial"/>
        </w:rPr>
      </w:pPr>
      <w:r w:rsidRPr="00FF7544">
        <w:rPr>
          <w:rFonts w:ascii="Times New Roman" w:hAnsi="Times New Roman"/>
          <w:noProof/>
          <w:color w:val="auto"/>
          <w:kern w:val="0"/>
          <w14:ligatures w14:val="none"/>
          <w14:cntxtAlts w14:val="0"/>
        </w:rPr>
        <mc:AlternateContent>
          <mc:Choice Requires="wps">
            <w:drawing>
              <wp:anchor distT="36576" distB="36576" distL="36576" distR="36576" simplePos="0" relativeHeight="251659264" behindDoc="0" locked="0" layoutInCell="1" allowOverlap="1" wp14:anchorId="2C4A404F" wp14:editId="3791DD0F">
                <wp:simplePos x="0" y="0"/>
                <wp:positionH relativeFrom="margin">
                  <wp:posOffset>-83821</wp:posOffset>
                </wp:positionH>
                <wp:positionV relativeFrom="paragraph">
                  <wp:posOffset>215900</wp:posOffset>
                </wp:positionV>
                <wp:extent cx="6924675" cy="525780"/>
                <wp:effectExtent l="0" t="0"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525780"/>
                        </a:xfrm>
                        <a:prstGeom prst="rect">
                          <a:avLst/>
                        </a:prstGeom>
                        <a:solidFill>
                          <a:srgbClr val="3B618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D863CD" w:rsidRPr="00D863CD" w:rsidRDefault="00D863CD" w:rsidP="00D863CD">
                            <w:pPr>
                              <w:widowControl w:val="0"/>
                              <w:jc w:val="center"/>
                              <w:rPr>
                                <w:rFonts w:ascii="Berlin Sans FB Demi" w:hAnsi="Berlin Sans FB Demi"/>
                                <w:color w:val="ED7D31" w:themeColor="accent2"/>
                                <w:sz w:val="60"/>
                                <w:szCs w:val="60"/>
                                <w14:ligatures w14:val="none"/>
                              </w:rPr>
                            </w:pPr>
                            <w:r w:rsidRPr="00D863CD">
                              <w:rPr>
                                <w:rFonts w:ascii="Berlin Sans FB Demi" w:hAnsi="Berlin Sans FB Demi"/>
                                <w:color w:val="ED7D31" w:themeColor="accent2"/>
                                <w:sz w:val="60"/>
                                <w:szCs w:val="60"/>
                                <w14:ligatures w14:val="none"/>
                              </w:rPr>
                              <w:t>One Minute Guide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A404F" id="Text Box 6" o:spid="_x0000_s1027" type="#_x0000_t202" style="position:absolute;margin-left:-6.6pt;margin-top:17pt;width:545.25pt;height:41.4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" fillcolor="#3b618e" stroked="f" strokecolor="black [0]" insetpen="t">
                <v:shadow color="#eeece1"/>
                <v:textbox inset="2.88pt,2.88pt,2.88pt,2.88pt">
                  <w:txbxContent>
                    <w:p w:rsidR="00D863CD" w:rsidRPr="00D863CD" w:rsidRDefault="00D863CD" w:rsidP="00D863CD">
                      <w:pPr>
                        <w:widowControl w:val="0"/>
                        <w:jc w:val="center"/>
                        <w:rPr>
                          <w:rFonts w:ascii="Berlin Sans FB Demi" w:hAnsi="Berlin Sans FB Demi"/>
                          <w:color w:val="ED7D31" w:themeColor="accent2"/>
                          <w:sz w:val="60"/>
                          <w:szCs w:val="60"/>
                          <w14:ligatures w14:val="none"/>
                        </w:rPr>
                      </w:pPr>
                      <w:r w:rsidRPr="00D863CD">
                        <w:rPr>
                          <w:rFonts w:ascii="Berlin Sans FB Demi" w:hAnsi="Berlin Sans FB Demi"/>
                          <w:color w:val="ED7D31" w:themeColor="accent2"/>
                          <w:sz w:val="60"/>
                          <w:szCs w:val="60"/>
                          <w14:ligatures w14:val="none"/>
                        </w:rPr>
                        <w:t>One Minute Guide</w:t>
                      </w:r>
                    </w:p>
                  </w:txbxContent>
                </v:textbox>
                <w10:wrap anchorx="margin"/>
              </v:shape>
            </w:pict>
          </mc:Fallback>
        </mc:AlternateContent>
      </w:r>
    </w:p>
    <w:p w:rsidR="00D863CD" w:rsidRPr="00FF7544" w:rsidRDefault="001400DB" w:rsidP="00D863CD">
      <w:pPr>
        <w:rPr>
          <w:rFonts w:ascii="Arial" w:hAnsi="Arial" w:cs="Arial"/>
        </w:rPr>
      </w:pPr>
      <w:r w:rsidRPr="00FF7544">
        <w:rPr>
          <w:rFonts w:ascii="Times New Roman" w:hAnsi="Times New Roman"/>
          <w:noProof/>
          <w:color w:val="auto"/>
          <w:kern w:val="0"/>
          <w14:ligatures w14:val="none"/>
          <w14:cntxtAlts w14:val="0"/>
        </w:rPr>
        <w:drawing>
          <wp:anchor distT="36576" distB="36576" distL="36576" distR="36576" simplePos="0" relativeHeight="251661312" behindDoc="0" locked="0" layoutInCell="1" allowOverlap="1" wp14:anchorId="71DA516D" wp14:editId="5F72BFA7">
            <wp:simplePos x="0" y="0"/>
            <wp:positionH relativeFrom="column">
              <wp:posOffset>6294755</wp:posOffset>
            </wp:positionH>
            <wp:positionV relativeFrom="paragraph">
              <wp:posOffset>18415</wp:posOffset>
            </wp:positionV>
            <wp:extent cx="445135" cy="445135"/>
            <wp:effectExtent l="0" t="0" r="0" b="0"/>
            <wp:wrapNone/>
            <wp:docPr id="3" name="Picture 3" descr="icon_27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2755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F7544">
        <w:rPr>
          <w:rFonts w:ascii="Times New Roman" w:hAnsi="Times New Roman"/>
          <w:noProof/>
          <w:color w:val="auto"/>
          <w:kern w:val="0"/>
          <w14:ligatures w14:val="none"/>
          <w14:cntxtAlts w14:val="0"/>
        </w:rPr>
        <w:drawing>
          <wp:anchor distT="36576" distB="36576" distL="36576" distR="36576" simplePos="0" relativeHeight="251662336" behindDoc="0" locked="0" layoutInCell="1" allowOverlap="1" wp14:anchorId="502F49A7" wp14:editId="4129594B">
            <wp:simplePos x="0" y="0"/>
            <wp:positionH relativeFrom="margin">
              <wp:align>left</wp:align>
            </wp:positionH>
            <wp:positionV relativeFrom="paragraph">
              <wp:posOffset>17145</wp:posOffset>
            </wp:positionV>
            <wp:extent cx="445135" cy="445135"/>
            <wp:effectExtent l="0" t="0" r="0" b="0"/>
            <wp:wrapNone/>
            <wp:docPr id="2" name="Picture 2" descr="icon_27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_27551[1]"/>
                    <pic:cNvPicPr>
                      <a:picLocks noChangeAspect="1" noChangeArrowheads="1"/>
                    </pic:cNvPicPr>
                  </pic:nvPicPr>
                  <pic:blipFill>
                    <a:blip r:embed="rId10"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863CD" w:rsidRPr="00FF7544" w:rsidRDefault="00D863CD" w:rsidP="00D863CD">
      <w:pPr>
        <w:rPr>
          <w:rFonts w:ascii="Arial" w:hAnsi="Arial" w:cs="Arial"/>
        </w:rPr>
        <w:sectPr w:rsidR="00D863CD" w:rsidRPr="00FF7544" w:rsidSect="00C61626">
          <w:pgSz w:w="11906" w:h="16838"/>
          <w:pgMar w:top="232" w:right="567" w:bottom="232" w:left="567" w:header="709" w:footer="113" w:gutter="0"/>
          <w:cols w:space="708"/>
          <w:docGrid w:linePitch="360"/>
        </w:sectPr>
      </w:pPr>
    </w:p>
    <w:p w:rsidR="00D863CD" w:rsidRPr="00FF7544" w:rsidRDefault="00D863CD" w:rsidP="00D863CD">
      <w:pPr>
        <w:rPr>
          <w:rFonts w:ascii="Arial" w:hAnsi="Arial" w:cs="Arial"/>
        </w:rPr>
      </w:pPr>
    </w:p>
    <w:p w:rsidR="00D863CD" w:rsidRPr="00FF7544" w:rsidRDefault="00D863CD" w:rsidP="00D863CD">
      <w:pPr>
        <w:ind w:left="-851" w:right="-755"/>
        <w:rPr>
          <w:rFonts w:ascii="Arial" w:hAnsi="Arial" w:cs="Arial"/>
        </w:rPr>
        <w:sectPr w:rsidR="00D863CD" w:rsidRPr="00FF7544" w:rsidSect="00FF7544">
          <w:type w:val="continuous"/>
          <w:pgSz w:w="11906" w:h="16838"/>
          <w:pgMar w:top="1440" w:right="1440" w:bottom="1440" w:left="1440" w:header="708" w:footer="708" w:gutter="0"/>
          <w:cols w:space="708"/>
          <w:docGrid w:linePitch="360"/>
        </w:sectPr>
      </w:pPr>
      <w:bookmarkStart w:id="0" w:name="_GoBack"/>
      <w:bookmarkEnd w:id="0"/>
    </w:p>
    <w:p w:rsidR="00A444D3" w:rsidRPr="00980397" w:rsidRDefault="00A444D3" w:rsidP="00A444D3">
      <w:pPr>
        <w:widowControl w:val="0"/>
        <w:jc w:val="both"/>
        <w:rPr>
          <w:rFonts w:ascii="Arial" w:hAnsi="Arial" w:cs="Arial"/>
          <w:sz w:val="24"/>
          <w:szCs w:val="24"/>
          <w14:ligatures w14:val="none"/>
        </w:rPr>
      </w:pPr>
      <w:r w:rsidRPr="00980397">
        <w:rPr>
          <w:rFonts w:ascii="Arial" w:hAnsi="Arial" w:cs="Arial"/>
          <w:sz w:val="24"/>
          <w:szCs w:val="24"/>
          <w14:ligatures w14:val="none"/>
        </w:rPr>
        <w:t>It is the responsibility of the Local Authority and CCG to ensure that a review of each death of a child normally resident in it’s area is undertaken by CDOP.</w:t>
      </w:r>
    </w:p>
    <w:p w:rsidR="00A444D3" w:rsidRPr="00980397" w:rsidRDefault="00A444D3" w:rsidP="00A444D3">
      <w:pPr>
        <w:widowControl w:val="0"/>
        <w:rPr>
          <w:rFonts w:ascii="Arial" w:hAnsi="Arial" w:cs="Arial"/>
          <w:b/>
          <w:bCs/>
          <w:color w:val="27415F"/>
          <w:sz w:val="28"/>
          <w:szCs w:val="24"/>
          <w14:ligatures w14:val="none"/>
        </w:rPr>
      </w:pPr>
      <w:r w:rsidRPr="00980397">
        <w:rPr>
          <w:rFonts w:ascii="Arial" w:hAnsi="Arial" w:cs="Arial"/>
          <w:b/>
          <w:bCs/>
          <w:color w:val="27415F"/>
          <w:sz w:val="28"/>
          <w:szCs w:val="24"/>
          <w14:ligatures w14:val="none"/>
        </w:rPr>
        <w:t>What is an ‘unexpected death’?</w:t>
      </w:r>
    </w:p>
    <w:p w:rsidR="00A444D3" w:rsidRPr="00980397" w:rsidRDefault="00A444D3" w:rsidP="00A444D3">
      <w:pPr>
        <w:widowControl w:val="0"/>
        <w:jc w:val="both"/>
        <w:rPr>
          <w:rFonts w:ascii="Arial" w:hAnsi="Arial" w:cs="Arial"/>
          <w:b/>
          <w:bCs/>
          <w:color w:val="27415F"/>
          <w:sz w:val="24"/>
          <w:szCs w:val="24"/>
          <w14:ligatures w14:val="none"/>
        </w:rPr>
      </w:pPr>
      <w:r w:rsidRPr="00980397">
        <w:rPr>
          <w:rFonts w:ascii="Arial" w:hAnsi="Arial" w:cs="Arial"/>
          <w:color w:val="231F20"/>
          <w:sz w:val="24"/>
          <w:szCs w:val="24"/>
          <w:lang w:val="en-US"/>
          <w14:ligatures w14:val="none"/>
        </w:rPr>
        <w:t>Working Together to Safeguard Children 2018</w:t>
      </w:r>
      <w:r w:rsidR="00871EB2">
        <w:rPr>
          <w:rFonts w:ascii="Arial" w:hAnsi="Arial" w:cs="Arial"/>
          <w:color w:val="231F20"/>
          <w:sz w:val="24"/>
          <w:szCs w:val="24"/>
          <w:lang w:val="en-US"/>
          <w14:ligatures w14:val="none"/>
        </w:rPr>
        <w:t xml:space="preserve">, </w:t>
      </w:r>
      <w:r w:rsidRPr="00980397">
        <w:rPr>
          <w:rFonts w:ascii="Arial" w:hAnsi="Arial" w:cs="Arial"/>
          <w:color w:val="231F20"/>
          <w:sz w:val="24"/>
          <w:szCs w:val="24"/>
          <w:lang w:val="en-US"/>
          <w14:ligatures w14:val="none"/>
        </w:rPr>
        <w:t xml:space="preserve"> Chapter 5 defines the unexpected death of a child which was not anticipated as a significant possibility 24 hours before the death, or where there was a similarly unexpected collapse leading to or precipitating the events that led to the death.</w:t>
      </w:r>
    </w:p>
    <w:p w:rsidR="00A444D3" w:rsidRPr="00980397" w:rsidRDefault="00A444D3" w:rsidP="00A444D3">
      <w:pPr>
        <w:widowControl w:val="0"/>
        <w:rPr>
          <w:rFonts w:ascii="Arial" w:hAnsi="Arial" w:cs="Arial"/>
          <w:b/>
          <w:bCs/>
          <w:color w:val="27415F"/>
          <w:sz w:val="28"/>
          <w:szCs w:val="24"/>
          <w14:ligatures w14:val="none"/>
        </w:rPr>
      </w:pPr>
      <w:r w:rsidRPr="00980397">
        <w:rPr>
          <w:rFonts w:ascii="Arial" w:hAnsi="Arial" w:cs="Arial"/>
          <w:b/>
          <w:bCs/>
          <w:color w:val="27415F"/>
          <w:sz w:val="28"/>
          <w:szCs w:val="24"/>
          <w14:ligatures w14:val="none"/>
        </w:rPr>
        <w:t>What is the purpose of a Joint Agency Response Meeting?</w:t>
      </w:r>
    </w:p>
    <w:p w:rsidR="00A444D3" w:rsidRPr="00980397" w:rsidRDefault="00A444D3" w:rsidP="00A444D3">
      <w:pPr>
        <w:widowControl w:val="0"/>
        <w:spacing w:before="78" w:after="0" w:line="300" w:lineRule="auto"/>
        <w:ind w:right="204"/>
        <w:jc w:val="both"/>
        <w:rPr>
          <w:rFonts w:ascii="Arial" w:hAnsi="Arial" w:cs="Arial"/>
          <w:sz w:val="24"/>
          <w:szCs w:val="24"/>
          <w:lang w:val="en-US"/>
          <w14:ligatures w14:val="none"/>
        </w:rPr>
      </w:pPr>
      <w:r w:rsidRPr="00980397">
        <w:rPr>
          <w:rFonts w:ascii="Arial" w:hAnsi="Arial" w:cs="Arial"/>
          <w:color w:val="231F20"/>
          <w:sz w:val="24"/>
          <w:szCs w:val="24"/>
          <w:lang w:val="en-US"/>
          <w14:ligatures w14:val="none"/>
        </w:rPr>
        <w:t>Joint Agency Response describes the process of communication, collaborative action and information sharing following the unexpected death of a child.  The purpose</w:t>
      </w:r>
      <w:r w:rsidRPr="00980397">
        <w:rPr>
          <w:rFonts w:ascii="Arial" w:hAnsi="Arial" w:cs="Arial"/>
          <w:color w:val="231F20"/>
          <w:spacing w:val="-10"/>
          <w:sz w:val="24"/>
          <w:szCs w:val="24"/>
          <w:lang w:val="en-US"/>
          <w14:ligatures w14:val="none"/>
        </w:rPr>
        <w:t xml:space="preserve"> of a Joint Agency Response meeting </w:t>
      </w:r>
      <w:r w:rsidRPr="00980397">
        <w:rPr>
          <w:rFonts w:ascii="Arial" w:hAnsi="Arial" w:cs="Arial"/>
          <w:color w:val="231F20"/>
          <w:sz w:val="24"/>
          <w:szCs w:val="24"/>
          <w:lang w:val="en-US"/>
          <w14:ligatures w14:val="none"/>
        </w:rPr>
        <w:t>is</w:t>
      </w:r>
      <w:r w:rsidRPr="00980397">
        <w:rPr>
          <w:rFonts w:ascii="Arial" w:hAnsi="Arial" w:cs="Arial"/>
          <w:color w:val="231F20"/>
          <w:spacing w:val="-7"/>
          <w:sz w:val="24"/>
          <w:szCs w:val="24"/>
          <w:lang w:val="en-US"/>
          <w14:ligatures w14:val="none"/>
        </w:rPr>
        <w:t xml:space="preserve"> </w:t>
      </w:r>
      <w:r w:rsidRPr="00980397">
        <w:rPr>
          <w:rFonts w:ascii="Arial" w:hAnsi="Arial" w:cs="Arial"/>
          <w:color w:val="231F20"/>
          <w:sz w:val="24"/>
          <w:szCs w:val="24"/>
          <w:lang w:val="en-US"/>
          <w14:ligatures w14:val="none"/>
        </w:rPr>
        <w:t>to</w:t>
      </w:r>
      <w:r w:rsidRPr="00980397">
        <w:rPr>
          <w:rFonts w:ascii="Arial" w:hAnsi="Arial" w:cs="Arial"/>
          <w:color w:val="231F20"/>
          <w:spacing w:val="10"/>
          <w:sz w:val="24"/>
          <w:szCs w:val="24"/>
          <w:lang w:val="en-US"/>
          <w14:ligatures w14:val="none"/>
        </w:rPr>
        <w:t xml:space="preserve"> </w:t>
      </w:r>
      <w:r w:rsidRPr="00980397">
        <w:rPr>
          <w:rFonts w:ascii="Arial" w:hAnsi="Arial" w:cs="Arial"/>
          <w:color w:val="231F20"/>
          <w:w w:val="94"/>
          <w:sz w:val="24"/>
          <w:szCs w:val="24"/>
          <w:lang w:val="en-US"/>
          <w14:ligatures w14:val="none"/>
        </w:rPr>
        <w:t>ensu</w:t>
      </w:r>
      <w:r w:rsidRPr="00980397">
        <w:rPr>
          <w:rFonts w:ascii="Arial" w:hAnsi="Arial" w:cs="Arial"/>
          <w:color w:val="231F20"/>
          <w:spacing w:val="-4"/>
          <w:w w:val="94"/>
          <w:sz w:val="24"/>
          <w:szCs w:val="24"/>
          <w:lang w:val="en-US"/>
          <w14:ligatures w14:val="none"/>
        </w:rPr>
        <w:t>r</w:t>
      </w:r>
      <w:r w:rsidRPr="00980397">
        <w:rPr>
          <w:rFonts w:ascii="Arial" w:hAnsi="Arial" w:cs="Arial"/>
          <w:color w:val="231F20"/>
          <w:w w:val="94"/>
          <w:sz w:val="24"/>
          <w:szCs w:val="24"/>
          <w:lang w:val="en-US"/>
          <w14:ligatures w14:val="none"/>
        </w:rPr>
        <w:t>e</w:t>
      </w:r>
      <w:r w:rsidRPr="00980397">
        <w:rPr>
          <w:rFonts w:ascii="Arial" w:hAnsi="Arial" w:cs="Arial"/>
          <w:color w:val="231F20"/>
          <w:spacing w:val="14"/>
          <w:w w:val="94"/>
          <w:sz w:val="24"/>
          <w:szCs w:val="24"/>
          <w:lang w:val="en-US"/>
          <w14:ligatures w14:val="none"/>
        </w:rPr>
        <w:t xml:space="preserve"> </w:t>
      </w:r>
      <w:r w:rsidRPr="00980397">
        <w:rPr>
          <w:rFonts w:ascii="Arial" w:hAnsi="Arial" w:cs="Arial"/>
          <w:color w:val="231F20"/>
          <w:sz w:val="24"/>
          <w:szCs w:val="24"/>
          <w:lang w:val="en-US"/>
          <w14:ligatures w14:val="none"/>
        </w:rPr>
        <w:t>that</w:t>
      </w:r>
      <w:r w:rsidRPr="00980397">
        <w:rPr>
          <w:rFonts w:ascii="Arial" w:hAnsi="Arial" w:cs="Arial"/>
          <w:color w:val="231F20"/>
          <w:spacing w:val="-1"/>
          <w:sz w:val="24"/>
          <w:szCs w:val="24"/>
          <w:lang w:val="en-US"/>
          <w14:ligatures w14:val="none"/>
        </w:rPr>
        <w:t xml:space="preserve"> the appropriate </w:t>
      </w:r>
      <w:r w:rsidRPr="00980397">
        <w:rPr>
          <w:rFonts w:ascii="Arial" w:hAnsi="Arial" w:cs="Arial"/>
          <w:color w:val="231F20"/>
          <w:sz w:val="24"/>
          <w:szCs w:val="24"/>
          <w:lang w:val="en-US"/>
          <w14:ligatures w14:val="none"/>
        </w:rPr>
        <w:t>agencies engage and work</w:t>
      </w:r>
      <w:r w:rsidRPr="00980397">
        <w:rPr>
          <w:rFonts w:ascii="Arial" w:hAnsi="Arial" w:cs="Arial"/>
          <w:color w:val="231F20"/>
          <w:spacing w:val="6"/>
          <w:sz w:val="24"/>
          <w:szCs w:val="24"/>
          <w:lang w:val="en-US"/>
          <w14:ligatures w14:val="none"/>
        </w:rPr>
        <w:t xml:space="preserve"> </w:t>
      </w:r>
      <w:r w:rsidRPr="00980397">
        <w:rPr>
          <w:rFonts w:ascii="Arial" w:hAnsi="Arial" w:cs="Arial"/>
          <w:color w:val="231F20"/>
          <w:sz w:val="24"/>
          <w:szCs w:val="24"/>
          <w:lang w:val="en-US"/>
          <w14:ligatures w14:val="none"/>
        </w:rPr>
        <w:t>together</w:t>
      </w:r>
      <w:r w:rsidRPr="00980397">
        <w:rPr>
          <w:rFonts w:ascii="Arial" w:hAnsi="Arial" w:cs="Arial"/>
          <w:color w:val="231F20"/>
          <w:spacing w:val="-18"/>
          <w:sz w:val="24"/>
          <w:szCs w:val="24"/>
          <w:lang w:val="en-US"/>
          <w14:ligatures w14:val="none"/>
        </w:rPr>
        <w:t xml:space="preserve"> </w:t>
      </w:r>
      <w:r w:rsidRPr="00980397">
        <w:rPr>
          <w:rFonts w:ascii="Arial" w:hAnsi="Arial" w:cs="Arial"/>
          <w:color w:val="231F20"/>
          <w:w w:val="101"/>
          <w:sz w:val="24"/>
          <w:szCs w:val="24"/>
          <w:lang w:val="en-US"/>
          <w14:ligatures w14:val="none"/>
        </w:rPr>
        <w:t>to:</w:t>
      </w:r>
    </w:p>
    <w:p w:rsidR="00A444D3" w:rsidRPr="00980397" w:rsidRDefault="00A444D3" w:rsidP="00980397">
      <w:pPr>
        <w:pStyle w:val="Bulletsspaced"/>
        <w:widowControl w:val="0"/>
        <w:numPr>
          <w:ilvl w:val="0"/>
          <w:numId w:val="12"/>
        </w:numPr>
        <w:rPr>
          <w:rFonts w:ascii="Arial" w:hAnsi="Arial" w:cs="Arial"/>
          <w:sz w:val="24"/>
          <w:szCs w:val="24"/>
          <w:lang w:val="en-US"/>
          <w14:ligatures w14:val="none"/>
        </w:rPr>
      </w:pPr>
      <w:r w:rsidRPr="00980397">
        <w:rPr>
          <w:rFonts w:ascii="Arial" w:hAnsi="Arial" w:cs="Arial"/>
          <w:sz w:val="24"/>
          <w:szCs w:val="24"/>
          <w:lang w:val="en-US"/>
          <w14:ligatures w14:val="none"/>
        </w:rPr>
        <w:t>Respond</w:t>
      </w:r>
      <w:r w:rsidRPr="00980397">
        <w:rPr>
          <w:rFonts w:ascii="Arial" w:hAnsi="Arial" w:cs="Arial"/>
          <w:spacing w:val="-21"/>
          <w:sz w:val="24"/>
          <w:szCs w:val="24"/>
          <w:lang w:val="en-US"/>
          <w14:ligatures w14:val="none"/>
        </w:rPr>
        <w:t xml:space="preserve"> </w:t>
      </w:r>
      <w:r w:rsidRPr="00980397">
        <w:rPr>
          <w:rFonts w:ascii="Arial" w:hAnsi="Arial" w:cs="Arial"/>
          <w:sz w:val="24"/>
          <w:szCs w:val="24"/>
          <w:lang w:val="en-US"/>
          <w14:ligatures w14:val="none"/>
        </w:rPr>
        <w:t>quickly</w:t>
      </w:r>
      <w:r w:rsidRPr="00980397">
        <w:rPr>
          <w:rFonts w:ascii="Arial" w:hAnsi="Arial" w:cs="Arial"/>
          <w:spacing w:val="-21"/>
          <w:sz w:val="24"/>
          <w:szCs w:val="24"/>
          <w:lang w:val="en-US"/>
          <w14:ligatures w14:val="none"/>
        </w:rPr>
        <w:t xml:space="preserve"> </w:t>
      </w:r>
      <w:r w:rsidRPr="00980397">
        <w:rPr>
          <w:rFonts w:ascii="Arial" w:hAnsi="Arial" w:cs="Arial"/>
          <w:sz w:val="24"/>
          <w:szCs w:val="24"/>
          <w:lang w:val="en-US"/>
          <w14:ligatures w14:val="none"/>
        </w:rPr>
        <w:t>to</w:t>
      </w:r>
      <w:r w:rsidRPr="00980397">
        <w:rPr>
          <w:rFonts w:ascii="Arial" w:hAnsi="Arial" w:cs="Arial"/>
          <w:spacing w:val="10"/>
          <w:sz w:val="24"/>
          <w:szCs w:val="24"/>
          <w:lang w:val="en-US"/>
          <w14:ligatures w14:val="none"/>
        </w:rPr>
        <w:t xml:space="preserve"> </w:t>
      </w:r>
      <w:r w:rsidRPr="00980397">
        <w:rPr>
          <w:rFonts w:ascii="Arial" w:hAnsi="Arial" w:cs="Arial"/>
          <w:sz w:val="24"/>
          <w:szCs w:val="24"/>
          <w:lang w:val="en-US"/>
          <w14:ligatures w14:val="none"/>
        </w:rPr>
        <w:t>the unexpected</w:t>
      </w:r>
      <w:r w:rsidRPr="00980397">
        <w:rPr>
          <w:rFonts w:ascii="Arial" w:hAnsi="Arial" w:cs="Arial"/>
          <w:spacing w:val="-17"/>
          <w:sz w:val="24"/>
          <w:szCs w:val="24"/>
          <w:lang w:val="en-US"/>
          <w14:ligatures w14:val="none"/>
        </w:rPr>
        <w:t xml:space="preserve"> </w:t>
      </w:r>
      <w:r w:rsidRPr="00980397">
        <w:rPr>
          <w:rFonts w:ascii="Arial" w:hAnsi="Arial" w:cs="Arial"/>
          <w:sz w:val="24"/>
          <w:szCs w:val="24"/>
          <w:lang w:val="en-US"/>
          <w14:ligatures w14:val="none"/>
        </w:rPr>
        <w:t>death</w:t>
      </w:r>
      <w:r w:rsidRPr="00980397">
        <w:rPr>
          <w:rFonts w:ascii="Arial" w:hAnsi="Arial" w:cs="Arial"/>
          <w:spacing w:val="-11"/>
          <w:sz w:val="24"/>
          <w:szCs w:val="24"/>
          <w:lang w:val="en-US"/>
          <w14:ligatures w14:val="none"/>
        </w:rPr>
        <w:t xml:space="preserve"> </w:t>
      </w:r>
      <w:r w:rsidRPr="00980397">
        <w:rPr>
          <w:rFonts w:ascii="Arial" w:hAnsi="Arial" w:cs="Arial"/>
          <w:sz w:val="24"/>
          <w:szCs w:val="24"/>
          <w:lang w:val="en-US"/>
          <w14:ligatures w14:val="none"/>
        </w:rPr>
        <w:t>of a</w:t>
      </w:r>
      <w:r w:rsidRPr="00980397">
        <w:rPr>
          <w:rFonts w:ascii="Arial" w:hAnsi="Arial" w:cs="Arial"/>
          <w:spacing w:val="-3"/>
          <w:sz w:val="24"/>
          <w:szCs w:val="24"/>
          <w:lang w:val="en-US"/>
          <w14:ligatures w14:val="none"/>
        </w:rPr>
        <w:t xml:space="preserve"> </w:t>
      </w:r>
      <w:r w:rsidRPr="00980397">
        <w:rPr>
          <w:rFonts w:ascii="Arial" w:hAnsi="Arial" w:cs="Arial"/>
          <w:sz w:val="24"/>
          <w:szCs w:val="24"/>
          <w:lang w:val="en-US"/>
          <w14:ligatures w14:val="none"/>
        </w:rPr>
        <w:t>child.</w:t>
      </w:r>
    </w:p>
    <w:p w:rsidR="00A444D3" w:rsidRPr="00980397" w:rsidRDefault="00A444D3" w:rsidP="00980397">
      <w:pPr>
        <w:pStyle w:val="Bulletsspaced"/>
        <w:widowControl w:val="0"/>
        <w:numPr>
          <w:ilvl w:val="0"/>
          <w:numId w:val="12"/>
        </w:numPr>
        <w:rPr>
          <w:rFonts w:ascii="Arial" w:hAnsi="Arial" w:cs="Arial"/>
          <w:sz w:val="24"/>
          <w:szCs w:val="24"/>
          <w:lang w:val="en-US"/>
          <w14:ligatures w14:val="none"/>
        </w:rPr>
      </w:pPr>
      <w:r w:rsidRPr="00980397">
        <w:rPr>
          <w:rFonts w:ascii="Arial" w:hAnsi="Arial" w:cs="Arial"/>
          <w:sz w:val="24"/>
          <w:szCs w:val="24"/>
          <w:lang w:val="en-US"/>
          <w14:ligatures w14:val="none"/>
        </w:rPr>
        <w:t>Make immediate enquiries into and evaluate the reasons for and circumstances of the death, in agreement with the coroner.</w:t>
      </w:r>
    </w:p>
    <w:p w:rsidR="00A444D3" w:rsidRPr="00980397" w:rsidRDefault="00A444D3" w:rsidP="00980397">
      <w:pPr>
        <w:pStyle w:val="Bulletsspaced"/>
        <w:widowControl w:val="0"/>
        <w:numPr>
          <w:ilvl w:val="0"/>
          <w:numId w:val="12"/>
        </w:numPr>
        <w:rPr>
          <w:rFonts w:ascii="Arial" w:hAnsi="Arial" w:cs="Arial"/>
          <w:sz w:val="24"/>
          <w:szCs w:val="24"/>
          <w:lang w:val="en-US"/>
          <w14:ligatures w14:val="none"/>
        </w:rPr>
      </w:pPr>
      <w:r w:rsidRPr="00980397">
        <w:rPr>
          <w:rFonts w:ascii="Arial" w:hAnsi="Arial" w:cs="Arial"/>
          <w:sz w:val="24"/>
          <w:szCs w:val="24"/>
          <w:lang w:val="en-US"/>
          <w14:ligatures w14:val="none"/>
        </w:rPr>
        <w:t>Undertake enquiries/investigations that relate to the current responsibilities and actions of each organisation when a child dies unexpectedly. This includes liaising with those who have ongoing responsibilities for other family members.</w:t>
      </w:r>
    </w:p>
    <w:p w:rsidR="00A444D3" w:rsidRPr="00980397" w:rsidRDefault="00A444D3" w:rsidP="00980397">
      <w:pPr>
        <w:pStyle w:val="Bulletsspaced"/>
        <w:widowControl w:val="0"/>
        <w:numPr>
          <w:ilvl w:val="0"/>
          <w:numId w:val="12"/>
        </w:numPr>
        <w:rPr>
          <w:rFonts w:ascii="Arial" w:hAnsi="Arial" w:cs="Arial"/>
          <w:sz w:val="24"/>
          <w:szCs w:val="24"/>
          <w:lang w:val="en-US"/>
          <w14:ligatures w14:val="none"/>
        </w:rPr>
      </w:pPr>
      <w:r w:rsidRPr="00980397">
        <w:rPr>
          <w:rFonts w:ascii="Arial" w:hAnsi="Arial" w:cs="Arial"/>
          <w:w w:val="95"/>
          <w:sz w:val="24"/>
          <w:szCs w:val="24"/>
          <w:lang w:val="en-US"/>
          <w14:ligatures w14:val="none"/>
        </w:rPr>
        <w:t>Collate</w:t>
      </w:r>
      <w:r w:rsidRPr="00980397">
        <w:rPr>
          <w:rFonts w:ascii="Arial" w:hAnsi="Arial" w:cs="Arial"/>
          <w:spacing w:val="9"/>
          <w:w w:val="95"/>
          <w:sz w:val="24"/>
          <w:szCs w:val="24"/>
          <w:lang w:val="en-US"/>
          <w14:ligatures w14:val="none"/>
        </w:rPr>
        <w:t xml:space="preserve"> </w:t>
      </w:r>
      <w:r w:rsidRPr="00980397">
        <w:rPr>
          <w:rFonts w:ascii="Arial" w:hAnsi="Arial" w:cs="Arial"/>
          <w:w w:val="95"/>
          <w:sz w:val="24"/>
          <w:szCs w:val="24"/>
          <w:lang w:val="en-US"/>
          <w14:ligatures w14:val="none"/>
        </w:rPr>
        <w:t>information</w:t>
      </w:r>
      <w:r w:rsidRPr="00980397">
        <w:rPr>
          <w:rFonts w:ascii="Arial" w:hAnsi="Arial" w:cs="Arial"/>
          <w:spacing w:val="20"/>
          <w:w w:val="95"/>
          <w:sz w:val="24"/>
          <w:szCs w:val="24"/>
          <w:lang w:val="en-US"/>
          <w14:ligatures w14:val="none"/>
        </w:rPr>
        <w:t xml:space="preserve"> </w:t>
      </w:r>
      <w:r w:rsidRPr="00980397">
        <w:rPr>
          <w:rFonts w:ascii="Arial" w:hAnsi="Arial" w:cs="Arial"/>
          <w:sz w:val="24"/>
          <w:szCs w:val="24"/>
          <w:lang w:val="en-US"/>
          <w14:ligatures w14:val="none"/>
        </w:rPr>
        <w:t>in</w:t>
      </w:r>
      <w:r w:rsidRPr="00980397">
        <w:rPr>
          <w:rFonts w:ascii="Arial" w:hAnsi="Arial" w:cs="Arial"/>
          <w:spacing w:val="-8"/>
          <w:sz w:val="24"/>
          <w:szCs w:val="24"/>
          <w:lang w:val="en-US"/>
          <w14:ligatures w14:val="none"/>
        </w:rPr>
        <w:t xml:space="preserve"> </w:t>
      </w:r>
      <w:r w:rsidRPr="00980397">
        <w:rPr>
          <w:rFonts w:ascii="Arial" w:hAnsi="Arial" w:cs="Arial"/>
          <w:sz w:val="24"/>
          <w:szCs w:val="24"/>
          <w:lang w:val="en-US"/>
          <w14:ligatures w14:val="none"/>
        </w:rPr>
        <w:t>a</w:t>
      </w:r>
      <w:r w:rsidRPr="00980397">
        <w:rPr>
          <w:rFonts w:ascii="Arial" w:hAnsi="Arial" w:cs="Arial"/>
          <w:spacing w:val="-3"/>
          <w:sz w:val="24"/>
          <w:szCs w:val="24"/>
          <w:lang w:val="en-US"/>
          <w14:ligatures w14:val="none"/>
        </w:rPr>
        <w:t xml:space="preserve"> </w:t>
      </w:r>
      <w:r w:rsidRPr="00980397">
        <w:rPr>
          <w:rFonts w:ascii="Arial" w:hAnsi="Arial" w:cs="Arial"/>
          <w:sz w:val="24"/>
          <w:szCs w:val="24"/>
          <w:lang w:val="en-US"/>
          <w14:ligatures w14:val="none"/>
        </w:rPr>
        <w:t>standa</w:t>
      </w:r>
      <w:r w:rsidRPr="00980397">
        <w:rPr>
          <w:rFonts w:ascii="Arial" w:hAnsi="Arial" w:cs="Arial"/>
          <w:spacing w:val="-4"/>
          <w:sz w:val="24"/>
          <w:szCs w:val="24"/>
          <w:lang w:val="en-US"/>
          <w14:ligatures w14:val="none"/>
        </w:rPr>
        <w:t>r</w:t>
      </w:r>
      <w:r w:rsidRPr="00980397">
        <w:rPr>
          <w:rFonts w:ascii="Arial" w:hAnsi="Arial" w:cs="Arial"/>
          <w:sz w:val="24"/>
          <w:szCs w:val="24"/>
          <w:lang w:val="en-US"/>
          <w14:ligatures w14:val="none"/>
        </w:rPr>
        <w:t xml:space="preserve">d, </w:t>
      </w:r>
      <w:r w:rsidRPr="00980397">
        <w:rPr>
          <w:rFonts w:ascii="Arial" w:hAnsi="Arial" w:cs="Arial"/>
          <w:w w:val="94"/>
          <w:sz w:val="24"/>
          <w:szCs w:val="24"/>
          <w:lang w:val="en-US"/>
          <w14:ligatures w14:val="none"/>
        </w:rPr>
        <w:t>nationally</w:t>
      </w:r>
      <w:r w:rsidRPr="00980397">
        <w:rPr>
          <w:rFonts w:ascii="Arial" w:hAnsi="Arial" w:cs="Arial"/>
          <w:spacing w:val="10"/>
          <w:w w:val="94"/>
          <w:sz w:val="24"/>
          <w:szCs w:val="24"/>
          <w:lang w:val="en-US"/>
          <w14:ligatures w14:val="none"/>
        </w:rPr>
        <w:t xml:space="preserve"> </w:t>
      </w:r>
      <w:r w:rsidRPr="00980397">
        <w:rPr>
          <w:rFonts w:ascii="Arial" w:hAnsi="Arial" w:cs="Arial"/>
          <w:sz w:val="24"/>
          <w:szCs w:val="24"/>
          <w:lang w:val="en-US"/>
          <w14:ligatures w14:val="none"/>
        </w:rPr>
        <w:t>ag</w:t>
      </w:r>
      <w:r w:rsidRPr="00980397">
        <w:rPr>
          <w:rFonts w:ascii="Arial" w:hAnsi="Arial" w:cs="Arial"/>
          <w:spacing w:val="-4"/>
          <w:sz w:val="24"/>
          <w:szCs w:val="24"/>
          <w:lang w:val="en-US"/>
          <w14:ligatures w14:val="none"/>
        </w:rPr>
        <w:t>r</w:t>
      </w:r>
      <w:r w:rsidRPr="00980397">
        <w:rPr>
          <w:rFonts w:ascii="Arial" w:hAnsi="Arial" w:cs="Arial"/>
          <w:sz w:val="24"/>
          <w:szCs w:val="24"/>
          <w:lang w:val="en-US"/>
          <w14:ligatures w14:val="none"/>
        </w:rPr>
        <w:t>eed</w:t>
      </w:r>
      <w:r w:rsidRPr="00980397">
        <w:rPr>
          <w:rFonts w:ascii="Arial" w:hAnsi="Arial" w:cs="Arial"/>
          <w:spacing w:val="-21"/>
          <w:sz w:val="24"/>
          <w:szCs w:val="24"/>
          <w:lang w:val="en-US"/>
          <w14:ligatures w14:val="none"/>
        </w:rPr>
        <w:t xml:space="preserve"> </w:t>
      </w:r>
      <w:r w:rsidRPr="00980397">
        <w:rPr>
          <w:rFonts w:ascii="Arial" w:hAnsi="Arial" w:cs="Arial"/>
          <w:sz w:val="24"/>
          <w:szCs w:val="24"/>
          <w:lang w:val="en-US"/>
          <w14:ligatures w14:val="none"/>
        </w:rPr>
        <w:t>manner.</w:t>
      </w:r>
    </w:p>
    <w:p w:rsidR="00A444D3" w:rsidRPr="00980397" w:rsidRDefault="00A444D3" w:rsidP="00980397">
      <w:pPr>
        <w:pStyle w:val="Bulletsspaced"/>
        <w:widowControl w:val="0"/>
        <w:numPr>
          <w:ilvl w:val="0"/>
          <w:numId w:val="12"/>
        </w:numPr>
        <w:rPr>
          <w:rFonts w:ascii="Arial" w:hAnsi="Arial" w:cs="Arial"/>
          <w:sz w:val="24"/>
          <w:szCs w:val="24"/>
          <w:lang w:val="en-US"/>
          <w14:ligatures w14:val="none"/>
        </w:rPr>
      </w:pPr>
      <w:r w:rsidRPr="00980397">
        <w:rPr>
          <w:rFonts w:ascii="Arial" w:hAnsi="Arial" w:cs="Arial"/>
          <w:sz w:val="24"/>
          <w:szCs w:val="24"/>
          <w:lang w:val="en-US"/>
          <w14:ligatures w14:val="none"/>
        </w:rPr>
        <w:t xml:space="preserve">Work together appropriately post death, keeping contact with family members via an identified key worker to ensure that they are </w:t>
      </w:r>
      <w:r w:rsidR="00871EB2" w:rsidRPr="00980397">
        <w:rPr>
          <w:rFonts w:ascii="Arial" w:hAnsi="Arial" w:cs="Arial"/>
          <w:sz w:val="24"/>
          <w:szCs w:val="24"/>
          <w:lang w:val="en-US"/>
          <w14:ligatures w14:val="none"/>
        </w:rPr>
        <w:t>appropriately supported</w:t>
      </w:r>
      <w:r w:rsidRPr="00980397">
        <w:rPr>
          <w:rFonts w:ascii="Arial" w:hAnsi="Arial" w:cs="Arial"/>
          <w:sz w:val="24"/>
          <w:szCs w:val="24"/>
          <w:lang w:val="en-US"/>
          <w14:ligatures w14:val="none"/>
        </w:rPr>
        <w:t xml:space="preserve"> and informed of all information concerning their child.</w:t>
      </w:r>
    </w:p>
    <w:p w:rsidR="00A444D3" w:rsidRPr="00980397" w:rsidRDefault="00A444D3" w:rsidP="00980397">
      <w:pPr>
        <w:pStyle w:val="Bulletsspaced"/>
        <w:widowControl w:val="0"/>
        <w:ind w:left="360" w:firstLine="0"/>
        <w:rPr>
          <w:rFonts w:ascii="Arial" w:hAnsi="Arial" w:cs="Arial"/>
          <w:sz w:val="24"/>
          <w:szCs w:val="24"/>
          <w:lang w:val="en-US"/>
          <w14:ligatures w14:val="none"/>
        </w:rPr>
      </w:pPr>
      <w:r w:rsidRPr="00980397">
        <w:rPr>
          <w:rFonts w:ascii="Arial" w:hAnsi="Arial" w:cs="Arial"/>
          <w:sz w:val="24"/>
          <w:szCs w:val="24"/>
          <w:lang w:val="en-US"/>
          <w14:ligatures w14:val="none"/>
        </w:rPr>
        <w:t>Joint Agency Response begins at the point of death and ends with the completed report to the Child Death Overview Panel.</w:t>
      </w:r>
    </w:p>
    <w:p w:rsidR="00A444D3" w:rsidRPr="00980397" w:rsidRDefault="00A444D3" w:rsidP="00A444D3">
      <w:pPr>
        <w:widowControl w:val="0"/>
        <w:jc w:val="both"/>
        <w:rPr>
          <w:rFonts w:ascii="Arial" w:hAnsi="Arial" w:cs="Arial"/>
          <w:sz w:val="24"/>
          <w:szCs w:val="24"/>
          <w14:ligatures w14:val="none"/>
        </w:rPr>
      </w:pPr>
      <w:r w:rsidRPr="00980397">
        <w:rPr>
          <w:rFonts w:ascii="Arial" w:hAnsi="Arial" w:cs="Arial"/>
          <w:sz w:val="24"/>
          <w:szCs w:val="24"/>
          <w14:ligatures w14:val="none"/>
        </w:rPr>
        <w:t>The first phase of the response will be within the first few hours when an information sharing and planning discussion or meeting takes place most usually between the Consultant and hospital staff, the Police and the Coroner.</w:t>
      </w:r>
    </w:p>
    <w:p w:rsidR="00A444D3" w:rsidRPr="00980397" w:rsidRDefault="00A444D3" w:rsidP="00A444D3">
      <w:pPr>
        <w:widowControl w:val="0"/>
        <w:jc w:val="both"/>
        <w:rPr>
          <w:rFonts w:ascii="Arial" w:hAnsi="Arial" w:cs="Arial"/>
          <w:sz w:val="24"/>
          <w:szCs w:val="24"/>
          <w14:ligatures w14:val="none"/>
        </w:rPr>
      </w:pPr>
      <w:r w:rsidRPr="00980397">
        <w:rPr>
          <w:rFonts w:ascii="Arial" w:hAnsi="Arial" w:cs="Arial"/>
          <w:sz w:val="24"/>
          <w:szCs w:val="24"/>
          <w14:ligatures w14:val="none"/>
        </w:rPr>
        <w:t>The second phase brings together a multi-agency team co-ordinated by the Child Death Review Officer coordinate the ‘</w:t>
      </w:r>
      <w:r w:rsidRPr="00980397">
        <w:rPr>
          <w:rFonts w:ascii="Arial" w:hAnsi="Arial" w:cs="Arial"/>
          <w:b/>
          <w:bCs/>
          <w:sz w:val="24"/>
          <w:szCs w:val="24"/>
          <w:u w:val="single"/>
          <w14:ligatures w14:val="none"/>
        </w:rPr>
        <w:t>Joint Agency Response’</w:t>
      </w:r>
      <w:r w:rsidRPr="00980397">
        <w:rPr>
          <w:rFonts w:ascii="Arial" w:hAnsi="Arial" w:cs="Arial"/>
          <w:sz w:val="24"/>
          <w:szCs w:val="24"/>
          <w14:ligatures w14:val="none"/>
        </w:rPr>
        <w:t xml:space="preserve"> meeting should take place within 72 hours after the unexpected death of a child.</w:t>
      </w:r>
    </w:p>
    <w:p w:rsidR="00A444D3" w:rsidRPr="00980397" w:rsidRDefault="00A444D3" w:rsidP="00A444D3">
      <w:pPr>
        <w:widowControl w:val="0"/>
        <w:jc w:val="both"/>
        <w:rPr>
          <w:rFonts w:ascii="Arial" w:hAnsi="Arial" w:cs="Arial"/>
          <w:sz w:val="24"/>
          <w:szCs w:val="24"/>
          <w14:ligatures w14:val="none"/>
        </w:rPr>
      </w:pPr>
      <w:r w:rsidRPr="00980397">
        <w:rPr>
          <w:rFonts w:ascii="Arial" w:hAnsi="Arial" w:cs="Arial"/>
          <w:sz w:val="24"/>
          <w:szCs w:val="24"/>
          <w14:ligatures w14:val="none"/>
        </w:rPr>
        <w:t xml:space="preserve">The professionals involved will carry out their normal functions for example as a GP, Paediatrician, Midwife, Health Visitor, Police Officer or Social Worker, but will work in accordance with the guidance within Working Together to Safeguard Children 2018. </w:t>
      </w:r>
    </w:p>
    <w:p w:rsidR="00A444D3" w:rsidRPr="00980397" w:rsidRDefault="00A444D3" w:rsidP="00A444D3">
      <w:pPr>
        <w:widowControl w:val="0"/>
        <w:jc w:val="both"/>
        <w:rPr>
          <w:rFonts w:ascii="Arial" w:hAnsi="Arial" w:cs="Arial"/>
          <w:sz w:val="24"/>
          <w:szCs w:val="24"/>
          <w14:ligatures w14:val="none"/>
        </w:rPr>
      </w:pPr>
      <w:r w:rsidRPr="00980397">
        <w:rPr>
          <w:rFonts w:ascii="Arial" w:hAnsi="Arial" w:cs="Arial"/>
          <w:sz w:val="24"/>
          <w:szCs w:val="24"/>
          <w14:ligatures w14:val="none"/>
        </w:rPr>
        <w:t>This guidance has been developed locally and is contained within the North Yorkshire Safeguarding Children Partnership and City of York Safeguarding Children Partnership Procedures.</w:t>
      </w:r>
    </w:p>
    <w:p w:rsidR="00A444D3" w:rsidRPr="00980397" w:rsidRDefault="00A444D3" w:rsidP="00A444D3">
      <w:pPr>
        <w:widowControl w:val="0"/>
        <w:jc w:val="both"/>
        <w:rPr>
          <w:rFonts w:ascii="Arial" w:hAnsi="Arial" w:cs="Arial"/>
          <w:sz w:val="24"/>
          <w:szCs w:val="24"/>
          <w14:ligatures w14:val="none"/>
        </w:rPr>
      </w:pPr>
      <w:r w:rsidRPr="00980397">
        <w:rPr>
          <w:rFonts w:ascii="Arial" w:hAnsi="Arial" w:cs="Arial"/>
          <w:sz w:val="24"/>
          <w:szCs w:val="24"/>
          <w14:ligatures w14:val="none"/>
        </w:rPr>
        <w:t xml:space="preserve">A ‘Child Death Review’ meeting brings together all the professionals involved and takes place after the post-mortem examination results are complete, but prior to inquest (where applicable). </w:t>
      </w:r>
    </w:p>
    <w:p w:rsidR="00A444D3" w:rsidRPr="00980397" w:rsidRDefault="00A444D3" w:rsidP="00A444D3">
      <w:pPr>
        <w:widowControl w:val="0"/>
        <w:jc w:val="both"/>
        <w:rPr>
          <w:rFonts w:ascii="Arial" w:hAnsi="Arial" w:cs="Arial"/>
          <w:sz w:val="24"/>
          <w:szCs w:val="24"/>
          <w14:ligatures w14:val="none"/>
        </w:rPr>
      </w:pPr>
      <w:r w:rsidRPr="00980397">
        <w:rPr>
          <w:rFonts w:ascii="Arial" w:hAnsi="Arial" w:cs="Arial"/>
          <w:sz w:val="24"/>
          <w:szCs w:val="24"/>
          <w14:ligatures w14:val="none"/>
        </w:rPr>
        <w:t>Following the inquest (if applicable) each case is reviewed by the Child Death Overview Panel to;</w:t>
      </w:r>
    </w:p>
    <w:p w:rsidR="00A444D3" w:rsidRPr="00980397" w:rsidRDefault="00A444D3" w:rsidP="00A444D3">
      <w:pPr>
        <w:widowControl w:val="0"/>
        <w:ind w:left="567" w:hanging="567"/>
        <w:jc w:val="both"/>
        <w:rPr>
          <w:rFonts w:ascii="Arial" w:hAnsi="Arial" w:cs="Arial"/>
          <w:sz w:val="24"/>
          <w:szCs w:val="24"/>
          <w14:ligatures w14:val="none"/>
        </w:rPr>
      </w:pPr>
      <w:r w:rsidRPr="00980397">
        <w:rPr>
          <w:rFonts w:ascii="Arial" w:hAnsi="Arial" w:cs="Arial"/>
          <w:sz w:val="24"/>
          <w:szCs w:val="24"/>
          <w:lang w:val="x-none"/>
        </w:rPr>
        <w:t>·</w:t>
      </w:r>
      <w:r w:rsidRPr="00980397">
        <w:rPr>
          <w:rFonts w:ascii="Arial" w:hAnsi="Arial" w:cs="Arial"/>
          <w:sz w:val="24"/>
          <w:szCs w:val="24"/>
        </w:rPr>
        <w:t> </w:t>
      </w:r>
      <w:r w:rsidRPr="00980397">
        <w:rPr>
          <w:rFonts w:ascii="Arial" w:hAnsi="Arial" w:cs="Arial"/>
          <w:sz w:val="24"/>
          <w:szCs w:val="24"/>
          <w14:ligatures w14:val="none"/>
        </w:rPr>
        <w:t>Classify the cause of death.</w:t>
      </w:r>
    </w:p>
    <w:p w:rsidR="00A444D3" w:rsidRPr="00980397" w:rsidRDefault="00A444D3" w:rsidP="00A444D3">
      <w:pPr>
        <w:widowControl w:val="0"/>
        <w:ind w:left="567" w:hanging="567"/>
        <w:jc w:val="both"/>
        <w:rPr>
          <w:rFonts w:ascii="Arial" w:hAnsi="Arial" w:cs="Arial"/>
          <w:sz w:val="24"/>
          <w:szCs w:val="24"/>
          <w14:ligatures w14:val="none"/>
        </w:rPr>
      </w:pPr>
      <w:r w:rsidRPr="00980397">
        <w:rPr>
          <w:rFonts w:ascii="Arial" w:hAnsi="Arial" w:cs="Arial"/>
          <w:sz w:val="24"/>
          <w:szCs w:val="24"/>
          <w:lang w:val="x-none"/>
        </w:rPr>
        <w:t>·</w:t>
      </w:r>
      <w:r w:rsidRPr="00980397">
        <w:rPr>
          <w:rFonts w:ascii="Arial" w:hAnsi="Arial" w:cs="Arial"/>
          <w:sz w:val="24"/>
          <w:szCs w:val="24"/>
        </w:rPr>
        <w:t> </w:t>
      </w:r>
      <w:r w:rsidRPr="00980397">
        <w:rPr>
          <w:rFonts w:ascii="Arial" w:hAnsi="Arial" w:cs="Arial"/>
          <w:sz w:val="24"/>
          <w:szCs w:val="24"/>
          <w14:ligatures w14:val="none"/>
        </w:rPr>
        <w:t>Identify any modifiable factors.</w:t>
      </w:r>
    </w:p>
    <w:p w:rsidR="00A444D3" w:rsidRPr="00980397" w:rsidRDefault="00A444D3" w:rsidP="00A444D3">
      <w:pPr>
        <w:widowControl w:val="0"/>
        <w:ind w:left="567" w:hanging="567"/>
        <w:jc w:val="both"/>
        <w:rPr>
          <w:rFonts w:ascii="Arial" w:hAnsi="Arial" w:cs="Arial"/>
          <w:sz w:val="24"/>
          <w:szCs w:val="24"/>
          <w14:ligatures w14:val="none"/>
        </w:rPr>
      </w:pPr>
      <w:r w:rsidRPr="00980397">
        <w:rPr>
          <w:rFonts w:ascii="Arial" w:hAnsi="Arial" w:cs="Arial"/>
          <w:sz w:val="24"/>
          <w:szCs w:val="24"/>
          <w:lang w:val="x-none"/>
        </w:rPr>
        <w:t>·</w:t>
      </w:r>
      <w:r w:rsidRPr="00980397">
        <w:rPr>
          <w:rFonts w:ascii="Arial" w:hAnsi="Arial" w:cs="Arial"/>
          <w:sz w:val="24"/>
          <w:szCs w:val="24"/>
        </w:rPr>
        <w:t> </w:t>
      </w:r>
      <w:r w:rsidRPr="00980397">
        <w:rPr>
          <w:rFonts w:ascii="Arial" w:hAnsi="Arial" w:cs="Arial"/>
          <w:sz w:val="24"/>
          <w:szCs w:val="24"/>
          <w14:ligatures w14:val="none"/>
        </w:rPr>
        <w:t>Consider whether to make recommendations and whom they should be addressed by.</w:t>
      </w:r>
    </w:p>
    <w:p w:rsidR="00A444D3" w:rsidRPr="00980397" w:rsidRDefault="00A444D3" w:rsidP="00980397">
      <w:pPr>
        <w:widowControl w:val="0"/>
        <w:jc w:val="center"/>
        <w:rPr>
          <w:rFonts w:ascii="Arial" w:hAnsi="Arial" w:cs="Arial"/>
          <w:b/>
          <w:bCs/>
          <w:sz w:val="24"/>
          <w:szCs w:val="24"/>
          <w14:ligatures w14:val="none"/>
        </w:rPr>
      </w:pPr>
      <w:hyperlink r:id="rId11" w:history="1">
        <w:r w:rsidRPr="00980397">
          <w:rPr>
            <w:rStyle w:val="Hyperlink"/>
            <w:rFonts w:ascii="Arial" w:hAnsi="Arial" w:cs="Arial"/>
            <w:b/>
            <w:bCs/>
            <w:sz w:val="24"/>
            <w:szCs w:val="24"/>
            <w14:ligatures w14:val="none"/>
          </w:rPr>
          <w:t>www.safeguardingchildren.co.uk</w:t>
        </w:r>
      </w:hyperlink>
    </w:p>
    <w:p w:rsidR="009B495A" w:rsidRPr="009B495A" w:rsidRDefault="00A444D3" w:rsidP="00980397">
      <w:pPr>
        <w:widowControl w:val="0"/>
        <w:jc w:val="center"/>
        <w:rPr>
          <w:rFonts w:cs="Calibri"/>
          <w14:ligatures w14:val="none"/>
        </w:rPr>
      </w:pPr>
      <w:hyperlink r:id="rId12" w:history="1">
        <w:r w:rsidRPr="00980397">
          <w:rPr>
            <w:rStyle w:val="Hyperlink"/>
            <w:rFonts w:ascii="Arial" w:hAnsi="Arial" w:cs="Arial"/>
            <w:b/>
            <w:bCs/>
            <w:sz w:val="24"/>
            <w:szCs w:val="24"/>
            <w14:ligatures w14:val="none"/>
          </w:rPr>
          <w:t>www.saferchildrenyork.org.uk</w:t>
        </w:r>
      </w:hyperlink>
    </w:p>
    <w:sectPr w:rsidR="009B495A" w:rsidRPr="009B495A" w:rsidSect="009B495A">
      <w:type w:val="continuous"/>
      <w:pgSz w:w="11906" w:h="16838"/>
      <w:pgMar w:top="567" w:right="567" w:bottom="567" w:left="567" w:header="709" w:footer="709" w:gutter="0"/>
      <w:cols w:num="2" w:space="84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0DB" w:rsidRDefault="001400DB" w:rsidP="001400DB">
      <w:pPr>
        <w:spacing w:after="0" w:line="240" w:lineRule="auto"/>
      </w:pPr>
      <w:r>
        <w:separator/>
      </w:r>
    </w:p>
  </w:endnote>
  <w:endnote w:type="continuationSeparator" w:id="0">
    <w:p w:rsidR="001400DB" w:rsidRDefault="001400DB" w:rsidP="0014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0DB" w:rsidRDefault="001400DB" w:rsidP="001400DB">
      <w:pPr>
        <w:spacing w:after="0" w:line="240" w:lineRule="auto"/>
      </w:pPr>
      <w:r>
        <w:separator/>
      </w:r>
    </w:p>
  </w:footnote>
  <w:footnote w:type="continuationSeparator" w:id="0">
    <w:p w:rsidR="001400DB" w:rsidRDefault="001400DB" w:rsidP="00140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07A4"/>
    <w:multiLevelType w:val="hybridMultilevel"/>
    <w:tmpl w:val="AEDA4C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E2C47"/>
    <w:multiLevelType w:val="hybridMultilevel"/>
    <w:tmpl w:val="AEDCDCFA"/>
    <w:lvl w:ilvl="0" w:tplc="67F2455E">
      <w:numFmt w:val="bullet"/>
      <w:lvlText w:val="•"/>
      <w:lvlJc w:val="left"/>
      <w:pPr>
        <w:ind w:left="1298" w:hanging="720"/>
      </w:pPr>
      <w:rPr>
        <w:rFonts w:ascii="Arial" w:eastAsia="Times New Roman" w:hAnsi="Arial" w:cs="Aria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 w15:restartNumberingAfterBreak="0">
    <w:nsid w:val="21D770C9"/>
    <w:multiLevelType w:val="hybridMultilevel"/>
    <w:tmpl w:val="5B4843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C6D74"/>
    <w:multiLevelType w:val="hybridMultilevel"/>
    <w:tmpl w:val="B41882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A62DC"/>
    <w:multiLevelType w:val="multilevel"/>
    <w:tmpl w:val="C4A8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E349D6"/>
    <w:multiLevelType w:val="hybridMultilevel"/>
    <w:tmpl w:val="00BC7B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B75B0F"/>
    <w:multiLevelType w:val="hybridMultilevel"/>
    <w:tmpl w:val="28BAC9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9C52508"/>
    <w:multiLevelType w:val="hybridMultilevel"/>
    <w:tmpl w:val="CFB00D7A"/>
    <w:lvl w:ilvl="0" w:tplc="AB6A70EA">
      <w:start w:val="1"/>
      <w:numFmt w:val="bullet"/>
      <w:lvlText w:val=""/>
      <w:lvlJc w:val="left"/>
      <w:pPr>
        <w:tabs>
          <w:tab w:val="num" w:pos="1080"/>
        </w:tabs>
        <w:ind w:left="1080" w:hanging="360"/>
      </w:pPr>
      <w:rPr>
        <w:rFonts w:ascii="Symbol" w:hAnsi="Symbol" w:hint="default"/>
        <w:sz w:val="20"/>
        <w:szCs w:val="20"/>
      </w:rPr>
    </w:lvl>
    <w:lvl w:ilvl="1" w:tplc="958EE46E">
      <w:start w:val="19"/>
      <w:numFmt w:val="bullet"/>
      <w:lvlText w:val=""/>
      <w:lvlJc w:val="left"/>
      <w:pPr>
        <w:tabs>
          <w:tab w:val="num" w:pos="1800"/>
        </w:tabs>
        <w:ind w:left="1800" w:hanging="360"/>
      </w:pPr>
      <w:rPr>
        <w:rFonts w:ascii="Wingdings" w:hAnsi="Wingdings" w:hint="default"/>
      </w:rPr>
    </w:lvl>
    <w:lvl w:ilvl="2" w:tplc="115EA10E" w:tentative="1">
      <w:start w:val="1"/>
      <w:numFmt w:val="bullet"/>
      <w:lvlText w:val=""/>
      <w:lvlJc w:val="left"/>
      <w:pPr>
        <w:tabs>
          <w:tab w:val="num" w:pos="2520"/>
        </w:tabs>
        <w:ind w:left="2520" w:hanging="360"/>
      </w:pPr>
      <w:rPr>
        <w:rFonts w:ascii="Wingdings" w:hAnsi="Wingdings" w:hint="default"/>
      </w:rPr>
    </w:lvl>
    <w:lvl w:ilvl="3" w:tplc="222653C6" w:tentative="1">
      <w:start w:val="1"/>
      <w:numFmt w:val="bullet"/>
      <w:lvlText w:val=""/>
      <w:lvlJc w:val="left"/>
      <w:pPr>
        <w:tabs>
          <w:tab w:val="num" w:pos="3240"/>
        </w:tabs>
        <w:ind w:left="3240" w:hanging="360"/>
      </w:pPr>
      <w:rPr>
        <w:rFonts w:ascii="Wingdings" w:hAnsi="Wingdings" w:hint="default"/>
      </w:rPr>
    </w:lvl>
    <w:lvl w:ilvl="4" w:tplc="65D03338" w:tentative="1">
      <w:start w:val="1"/>
      <w:numFmt w:val="bullet"/>
      <w:lvlText w:val=""/>
      <w:lvlJc w:val="left"/>
      <w:pPr>
        <w:tabs>
          <w:tab w:val="num" w:pos="3960"/>
        </w:tabs>
        <w:ind w:left="3960" w:hanging="360"/>
      </w:pPr>
      <w:rPr>
        <w:rFonts w:ascii="Wingdings" w:hAnsi="Wingdings" w:hint="default"/>
      </w:rPr>
    </w:lvl>
    <w:lvl w:ilvl="5" w:tplc="61823726" w:tentative="1">
      <w:start w:val="1"/>
      <w:numFmt w:val="bullet"/>
      <w:lvlText w:val=""/>
      <w:lvlJc w:val="left"/>
      <w:pPr>
        <w:tabs>
          <w:tab w:val="num" w:pos="4680"/>
        </w:tabs>
        <w:ind w:left="4680" w:hanging="360"/>
      </w:pPr>
      <w:rPr>
        <w:rFonts w:ascii="Wingdings" w:hAnsi="Wingdings" w:hint="default"/>
      </w:rPr>
    </w:lvl>
    <w:lvl w:ilvl="6" w:tplc="0484A06C" w:tentative="1">
      <w:start w:val="1"/>
      <w:numFmt w:val="bullet"/>
      <w:lvlText w:val=""/>
      <w:lvlJc w:val="left"/>
      <w:pPr>
        <w:tabs>
          <w:tab w:val="num" w:pos="5400"/>
        </w:tabs>
        <w:ind w:left="5400" w:hanging="360"/>
      </w:pPr>
      <w:rPr>
        <w:rFonts w:ascii="Wingdings" w:hAnsi="Wingdings" w:hint="default"/>
      </w:rPr>
    </w:lvl>
    <w:lvl w:ilvl="7" w:tplc="BC06BCB2" w:tentative="1">
      <w:start w:val="1"/>
      <w:numFmt w:val="bullet"/>
      <w:lvlText w:val=""/>
      <w:lvlJc w:val="left"/>
      <w:pPr>
        <w:tabs>
          <w:tab w:val="num" w:pos="6120"/>
        </w:tabs>
        <w:ind w:left="6120" w:hanging="360"/>
      </w:pPr>
      <w:rPr>
        <w:rFonts w:ascii="Wingdings" w:hAnsi="Wingdings" w:hint="default"/>
      </w:rPr>
    </w:lvl>
    <w:lvl w:ilvl="8" w:tplc="788651F4"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11D4EB6"/>
    <w:multiLevelType w:val="hybridMultilevel"/>
    <w:tmpl w:val="C9BE2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E9246F"/>
    <w:multiLevelType w:val="hybridMultilevel"/>
    <w:tmpl w:val="DEC01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0530E4"/>
    <w:multiLevelType w:val="hybridMultilevel"/>
    <w:tmpl w:val="8B6C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962DB8"/>
    <w:multiLevelType w:val="hybridMultilevel"/>
    <w:tmpl w:val="F3C8D7B0"/>
    <w:lvl w:ilvl="0" w:tplc="FF446E40">
      <w:numFmt w:val="bullet"/>
      <w:lvlText w:val=""/>
      <w:lvlJc w:val="left"/>
      <w:pPr>
        <w:ind w:left="360" w:hanging="360"/>
      </w:pPr>
      <w:rPr>
        <w:rFonts w:ascii="Symbol" w:eastAsia="Times New Roman" w:hAnsi="Symbol" w:cs="Calibri"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6"/>
  </w:num>
  <w:num w:numId="7">
    <w:abstractNumId w:val="8"/>
  </w:num>
  <w:num w:numId="8">
    <w:abstractNumId w:val="7"/>
  </w:num>
  <w:num w:numId="9">
    <w:abstractNumId w:val="9"/>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cumentProtection w:edit="readOnly" w:enforcement="1" w:cryptProviderType="rsaAES" w:cryptAlgorithmClass="hash" w:cryptAlgorithmType="typeAny" w:cryptAlgorithmSid="14" w:cryptSpinCount="100000" w:hash="ktlAN/utaiDUmxfB5qWk0ATrHMOVyyLjM56Fnp960lTsvun+jfElE9g7yYSJBa5/EMKtk7ML2wN5jDfSZbvmsw==" w:salt="IsrvPEZ8UDXkFeg3t3vps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CD"/>
    <w:rsid w:val="001156DF"/>
    <w:rsid w:val="001400DB"/>
    <w:rsid w:val="001A72A1"/>
    <w:rsid w:val="001B3865"/>
    <w:rsid w:val="002E23FD"/>
    <w:rsid w:val="003C46E7"/>
    <w:rsid w:val="00446A83"/>
    <w:rsid w:val="00492167"/>
    <w:rsid w:val="004F1B06"/>
    <w:rsid w:val="005E0E74"/>
    <w:rsid w:val="00627D14"/>
    <w:rsid w:val="00644D67"/>
    <w:rsid w:val="00694922"/>
    <w:rsid w:val="006A4173"/>
    <w:rsid w:val="00847B43"/>
    <w:rsid w:val="00871EB2"/>
    <w:rsid w:val="008E67DB"/>
    <w:rsid w:val="009164ED"/>
    <w:rsid w:val="00980397"/>
    <w:rsid w:val="009B495A"/>
    <w:rsid w:val="009F031D"/>
    <w:rsid w:val="00A04BC4"/>
    <w:rsid w:val="00A444D3"/>
    <w:rsid w:val="00AB2AE7"/>
    <w:rsid w:val="00AE696B"/>
    <w:rsid w:val="00AF5898"/>
    <w:rsid w:val="00C61626"/>
    <w:rsid w:val="00C71343"/>
    <w:rsid w:val="00C8100F"/>
    <w:rsid w:val="00CA13B3"/>
    <w:rsid w:val="00D67C2D"/>
    <w:rsid w:val="00D863CD"/>
    <w:rsid w:val="00D91A61"/>
    <w:rsid w:val="00DD3CB5"/>
    <w:rsid w:val="00E007FC"/>
    <w:rsid w:val="00E65874"/>
    <w:rsid w:val="00EA30D0"/>
    <w:rsid w:val="00EF42EC"/>
    <w:rsid w:val="00FA3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3DFBE7"/>
  <w15:chartTrackingRefBased/>
  <w15:docId w15:val="{A21F0A26-DD56-4264-BE41-D1752218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3CD"/>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3CD"/>
    <w:rPr>
      <w:color w:val="0000FF"/>
      <w:u w:val="single"/>
    </w:rPr>
  </w:style>
  <w:style w:type="paragraph" w:styleId="ListParagraph">
    <w:name w:val="List Paragraph"/>
    <w:basedOn w:val="Normal"/>
    <w:uiPriority w:val="34"/>
    <w:qFormat/>
    <w:rsid w:val="00D863CD"/>
    <w:pPr>
      <w:ind w:left="720"/>
      <w:contextualSpacing/>
    </w:pPr>
  </w:style>
  <w:style w:type="paragraph" w:styleId="Header">
    <w:name w:val="header"/>
    <w:basedOn w:val="Normal"/>
    <w:link w:val="HeaderChar"/>
    <w:uiPriority w:val="99"/>
    <w:unhideWhenUsed/>
    <w:rsid w:val="00140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0DB"/>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140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0DB"/>
    <w:rPr>
      <w:rFonts w:ascii="Calibri" w:eastAsia="Times New Roman" w:hAnsi="Calibri" w:cs="Times New Roman"/>
      <w:color w:val="000000"/>
      <w:kern w:val="28"/>
      <w:sz w:val="20"/>
      <w:szCs w:val="20"/>
      <w:lang w:eastAsia="en-GB"/>
      <w14:ligatures w14:val="standard"/>
      <w14:cntxtAlts/>
    </w:rPr>
  </w:style>
  <w:style w:type="paragraph" w:customStyle="1" w:styleId="Bulletsspaced">
    <w:name w:val="Bullets (spaced)"/>
    <w:basedOn w:val="Normal"/>
    <w:rsid w:val="00A444D3"/>
    <w:pPr>
      <w:spacing w:after="200" w:line="273" w:lineRule="auto"/>
      <w:ind w:left="720" w:hanging="360"/>
    </w:pPr>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94111">
      <w:bodyDiv w:val="1"/>
      <w:marLeft w:val="0"/>
      <w:marRight w:val="0"/>
      <w:marTop w:val="0"/>
      <w:marBottom w:val="0"/>
      <w:divBdr>
        <w:top w:val="none" w:sz="0" w:space="0" w:color="auto"/>
        <w:left w:val="none" w:sz="0" w:space="0" w:color="auto"/>
        <w:bottom w:val="none" w:sz="0" w:space="0" w:color="auto"/>
        <w:right w:val="none" w:sz="0" w:space="0" w:color="auto"/>
      </w:divBdr>
    </w:div>
    <w:div w:id="1221593441">
      <w:bodyDiv w:val="1"/>
      <w:marLeft w:val="0"/>
      <w:marRight w:val="0"/>
      <w:marTop w:val="0"/>
      <w:marBottom w:val="0"/>
      <w:divBdr>
        <w:top w:val="none" w:sz="0" w:space="0" w:color="auto"/>
        <w:left w:val="none" w:sz="0" w:space="0" w:color="auto"/>
        <w:bottom w:val="none" w:sz="0" w:space="0" w:color="auto"/>
        <w:right w:val="none" w:sz="0" w:space="0" w:color="auto"/>
      </w:divBdr>
      <w:divsChild>
        <w:div w:id="1621842695">
          <w:marLeft w:val="0"/>
          <w:marRight w:val="0"/>
          <w:marTop w:val="0"/>
          <w:marBottom w:val="0"/>
          <w:divBdr>
            <w:top w:val="none" w:sz="0" w:space="0" w:color="auto"/>
            <w:left w:val="none" w:sz="0" w:space="0" w:color="auto"/>
            <w:bottom w:val="none" w:sz="0" w:space="0" w:color="auto"/>
            <w:right w:val="none" w:sz="0" w:space="0" w:color="auto"/>
          </w:divBdr>
          <w:divsChild>
            <w:div w:id="1711147628">
              <w:marLeft w:val="0"/>
              <w:marRight w:val="0"/>
              <w:marTop w:val="0"/>
              <w:marBottom w:val="0"/>
              <w:divBdr>
                <w:top w:val="none" w:sz="0" w:space="0" w:color="auto"/>
                <w:left w:val="none" w:sz="0" w:space="0" w:color="auto"/>
                <w:bottom w:val="none" w:sz="0" w:space="0" w:color="auto"/>
                <w:right w:val="none" w:sz="0" w:space="0" w:color="auto"/>
              </w:divBdr>
              <w:divsChild>
                <w:div w:id="1064646315">
                  <w:marLeft w:val="0"/>
                  <w:marRight w:val="0"/>
                  <w:marTop w:val="0"/>
                  <w:marBottom w:val="0"/>
                  <w:divBdr>
                    <w:top w:val="none" w:sz="0" w:space="0" w:color="auto"/>
                    <w:left w:val="none" w:sz="0" w:space="0" w:color="auto"/>
                    <w:bottom w:val="none" w:sz="0" w:space="0" w:color="auto"/>
                    <w:right w:val="none" w:sz="0" w:space="0" w:color="auto"/>
                  </w:divBdr>
                  <w:divsChild>
                    <w:div w:id="6096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256205">
      <w:bodyDiv w:val="1"/>
      <w:marLeft w:val="0"/>
      <w:marRight w:val="0"/>
      <w:marTop w:val="0"/>
      <w:marBottom w:val="0"/>
      <w:divBdr>
        <w:top w:val="none" w:sz="0" w:space="0" w:color="auto"/>
        <w:left w:val="none" w:sz="0" w:space="0" w:color="auto"/>
        <w:bottom w:val="none" w:sz="0" w:space="0" w:color="auto"/>
        <w:right w:val="none" w:sz="0" w:space="0" w:color="auto"/>
      </w:divBdr>
    </w:div>
    <w:div w:id="1258490031">
      <w:bodyDiv w:val="1"/>
      <w:marLeft w:val="0"/>
      <w:marRight w:val="0"/>
      <w:marTop w:val="0"/>
      <w:marBottom w:val="0"/>
      <w:divBdr>
        <w:top w:val="none" w:sz="0" w:space="0" w:color="auto"/>
        <w:left w:val="none" w:sz="0" w:space="0" w:color="auto"/>
        <w:bottom w:val="none" w:sz="0" w:space="0" w:color="auto"/>
        <w:right w:val="none" w:sz="0" w:space="0" w:color="auto"/>
      </w:divBdr>
    </w:div>
    <w:div w:id="1651131327">
      <w:bodyDiv w:val="1"/>
      <w:marLeft w:val="0"/>
      <w:marRight w:val="0"/>
      <w:marTop w:val="0"/>
      <w:marBottom w:val="0"/>
      <w:divBdr>
        <w:top w:val="none" w:sz="0" w:space="0" w:color="auto"/>
        <w:left w:val="none" w:sz="0" w:space="0" w:color="auto"/>
        <w:bottom w:val="none" w:sz="0" w:space="0" w:color="auto"/>
        <w:right w:val="none" w:sz="0" w:space="0" w:color="auto"/>
      </w:divBdr>
    </w:div>
    <w:div w:id="1844934613">
      <w:bodyDiv w:val="1"/>
      <w:marLeft w:val="0"/>
      <w:marRight w:val="0"/>
      <w:marTop w:val="0"/>
      <w:marBottom w:val="0"/>
      <w:divBdr>
        <w:top w:val="none" w:sz="0" w:space="0" w:color="auto"/>
        <w:left w:val="none" w:sz="0" w:space="0" w:color="auto"/>
        <w:bottom w:val="none" w:sz="0" w:space="0" w:color="auto"/>
        <w:right w:val="none" w:sz="0" w:space="0" w:color="auto"/>
      </w:divBdr>
    </w:div>
    <w:div w:id="19662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rchildrenyork.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gurdingchilden.co.u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EAEE6-4D5C-486D-9C17-7858CA50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2648</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ReesJones</dc:creator>
  <cp:keywords/>
  <dc:description/>
  <cp:lastModifiedBy>Haydn ReesJones</cp:lastModifiedBy>
  <cp:revision>2</cp:revision>
  <dcterms:created xsi:type="dcterms:W3CDTF">2020-11-18T10:57:00Z</dcterms:created>
  <dcterms:modified xsi:type="dcterms:W3CDTF">2020-11-18T10:57:00Z</dcterms:modified>
</cp:coreProperties>
</file>