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BB3AC" w14:textId="77777777" w:rsidR="0025235B" w:rsidRDefault="0025235B" w:rsidP="0025235B">
      <w:pPr>
        <w:rPr>
          <w:rFonts w:ascii="Arial" w:hAnsi="Arial" w:cs="Arial"/>
          <w:b/>
          <w:bCs/>
          <w:color w:val="FFFFFF"/>
          <w:sz w:val="28"/>
          <w:szCs w:val="28"/>
        </w:rPr>
      </w:pPr>
      <w:r>
        <w:rPr>
          <w:noProof/>
        </w:rPr>
        <w:drawing>
          <wp:anchor distT="0" distB="0" distL="114300" distR="114300" simplePos="0" relativeHeight="251659264" behindDoc="0" locked="0" layoutInCell="1" allowOverlap="1" wp14:anchorId="5E564ED0" wp14:editId="244E0257">
            <wp:simplePos x="0" y="0"/>
            <wp:positionH relativeFrom="column">
              <wp:posOffset>-1134745</wp:posOffset>
            </wp:positionH>
            <wp:positionV relativeFrom="page">
              <wp:posOffset>0</wp:posOffset>
            </wp:positionV>
            <wp:extent cx="7766050" cy="10058400"/>
            <wp:effectExtent l="0" t="0" r="6350" b="0"/>
            <wp:wrapTight wrapText="bothSides">
              <wp:wrapPolygon edited="0">
                <wp:start x="0" y="0"/>
                <wp:lineTo x="0" y="21559"/>
                <wp:lineTo x="21565" y="21559"/>
                <wp:lineTo x="215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766050" cy="10058400"/>
                    </a:xfrm>
                    <a:prstGeom prst="rect">
                      <a:avLst/>
                    </a:prstGeom>
                  </pic:spPr>
                </pic:pic>
              </a:graphicData>
            </a:graphic>
            <wp14:sizeRelH relativeFrom="margin">
              <wp14:pctWidth>0</wp14:pctWidth>
            </wp14:sizeRelH>
            <wp14:sizeRelV relativeFrom="margin">
              <wp14:pctHeight>0</wp14:pctHeight>
            </wp14:sizeRelV>
          </wp:anchor>
        </w:drawing>
      </w:r>
    </w:p>
    <w:p w14:paraId="09314172" w14:textId="4168B09D" w:rsidR="00742E25" w:rsidRPr="0025235B" w:rsidRDefault="00742E25" w:rsidP="0025235B">
      <w:pPr>
        <w:jc w:val="center"/>
        <w:rPr>
          <w:rFonts w:ascii="Arial" w:hAnsi="Arial" w:cs="Arial"/>
          <w:b/>
          <w:bCs/>
          <w:color w:val="FFFFFF"/>
          <w:sz w:val="28"/>
          <w:szCs w:val="28"/>
        </w:rPr>
      </w:pPr>
      <w:r w:rsidRPr="003D4F9C">
        <w:rPr>
          <w:rFonts w:ascii="Arial" w:hAnsi="Arial" w:cs="Arial"/>
          <w:b/>
          <w:sz w:val="40"/>
          <w:szCs w:val="40"/>
        </w:rPr>
        <w:lastRenderedPageBreak/>
        <w:t xml:space="preserve">North Yorkshire </w:t>
      </w:r>
      <w:r w:rsidR="003D4F9C">
        <w:rPr>
          <w:rFonts w:ascii="Arial" w:hAnsi="Arial" w:cs="Arial"/>
          <w:b/>
          <w:sz w:val="40"/>
          <w:szCs w:val="40"/>
        </w:rPr>
        <w:t xml:space="preserve">and City of York </w:t>
      </w:r>
      <w:r w:rsidRPr="003D4F9C">
        <w:rPr>
          <w:rFonts w:ascii="Arial" w:hAnsi="Arial" w:cs="Arial"/>
          <w:b/>
          <w:sz w:val="40"/>
          <w:szCs w:val="40"/>
        </w:rPr>
        <w:t xml:space="preserve">Safeguarding Children </w:t>
      </w:r>
      <w:r w:rsidR="00AB0C62" w:rsidRPr="003D4F9C">
        <w:rPr>
          <w:rFonts w:ascii="Arial" w:hAnsi="Arial" w:cs="Arial"/>
          <w:b/>
          <w:sz w:val="40"/>
          <w:szCs w:val="40"/>
        </w:rPr>
        <w:t>Partnership</w:t>
      </w:r>
    </w:p>
    <w:p w14:paraId="4B35810E" w14:textId="77777777" w:rsidR="003D4F9C" w:rsidRPr="003D4F9C" w:rsidRDefault="003D4F9C" w:rsidP="003D4F9C">
      <w:pPr>
        <w:jc w:val="center"/>
        <w:rPr>
          <w:rFonts w:ascii="Arial" w:hAnsi="Arial" w:cs="Arial"/>
          <w:b/>
          <w:sz w:val="40"/>
          <w:szCs w:val="40"/>
        </w:rPr>
      </w:pPr>
    </w:p>
    <w:p w14:paraId="41A86ECE" w14:textId="77777777" w:rsidR="00742E25" w:rsidRPr="003D4F9C" w:rsidRDefault="00894DEB" w:rsidP="004B38F6">
      <w:pPr>
        <w:jc w:val="center"/>
        <w:rPr>
          <w:rFonts w:ascii="Arial" w:hAnsi="Arial" w:cs="Arial"/>
          <w:sz w:val="40"/>
          <w:szCs w:val="40"/>
        </w:rPr>
      </w:pPr>
      <w:r w:rsidRPr="003D4F9C">
        <w:rPr>
          <w:rFonts w:ascii="Arial" w:hAnsi="Arial" w:cs="Arial"/>
          <w:b/>
          <w:sz w:val="40"/>
          <w:szCs w:val="40"/>
        </w:rPr>
        <w:t xml:space="preserve">Safeguarding Unborn Babies </w:t>
      </w:r>
      <w:r w:rsidR="00AE56E2" w:rsidRPr="003D4F9C">
        <w:rPr>
          <w:rFonts w:ascii="Arial" w:hAnsi="Arial" w:cs="Arial"/>
          <w:b/>
          <w:sz w:val="40"/>
          <w:szCs w:val="40"/>
        </w:rPr>
        <w:t>- Pre Birth Guidance</w:t>
      </w:r>
    </w:p>
    <w:p w14:paraId="75AFBE1B" w14:textId="77777777" w:rsidR="00742E25" w:rsidRPr="00F125CD" w:rsidRDefault="00742E25" w:rsidP="00742E25">
      <w:pPr>
        <w:rPr>
          <w:rFonts w:ascii="Arial" w:hAnsi="Arial" w:cs="Arial"/>
        </w:rPr>
      </w:pPr>
    </w:p>
    <w:tbl>
      <w:tblPr>
        <w:tblStyle w:val="TableGrid"/>
        <w:tblW w:w="10206" w:type="dxa"/>
        <w:tblInd w:w="-572" w:type="dxa"/>
        <w:tblLook w:val="04A0" w:firstRow="1" w:lastRow="0" w:firstColumn="1" w:lastColumn="0" w:noHBand="0" w:noVBand="1"/>
      </w:tblPr>
      <w:tblGrid>
        <w:gridCol w:w="1023"/>
        <w:gridCol w:w="9183"/>
      </w:tblGrid>
      <w:tr w:rsidR="00742E25" w:rsidRPr="00F125CD" w14:paraId="1F1256D4" w14:textId="77777777" w:rsidTr="00906468">
        <w:tc>
          <w:tcPr>
            <w:tcW w:w="1023" w:type="dxa"/>
            <w:shd w:val="clear" w:color="auto" w:fill="0070C0"/>
          </w:tcPr>
          <w:p w14:paraId="721D19E0" w14:textId="77777777" w:rsidR="00742E25" w:rsidRPr="00906468" w:rsidRDefault="00742E25" w:rsidP="00430462">
            <w:pPr>
              <w:rPr>
                <w:rFonts w:ascii="Arial" w:hAnsi="Arial" w:cs="Arial"/>
                <w:b/>
                <w:color w:val="FFFFFF" w:themeColor="background1"/>
                <w:sz w:val="22"/>
                <w:szCs w:val="22"/>
              </w:rPr>
            </w:pPr>
            <w:r w:rsidRPr="00906468">
              <w:rPr>
                <w:rFonts w:ascii="Arial" w:hAnsi="Arial" w:cs="Arial"/>
                <w:b/>
                <w:color w:val="FFFFFF" w:themeColor="background1"/>
                <w:sz w:val="22"/>
                <w:szCs w:val="22"/>
              </w:rPr>
              <w:t>Title</w:t>
            </w:r>
          </w:p>
        </w:tc>
        <w:tc>
          <w:tcPr>
            <w:tcW w:w="9183" w:type="dxa"/>
          </w:tcPr>
          <w:p w14:paraId="6176A12E" w14:textId="77777777" w:rsidR="00742E25" w:rsidRPr="00F125CD" w:rsidRDefault="00894DEB" w:rsidP="00894DEB">
            <w:pPr>
              <w:rPr>
                <w:rFonts w:ascii="Arial" w:hAnsi="Arial" w:cs="Arial"/>
              </w:rPr>
            </w:pPr>
            <w:r>
              <w:rPr>
                <w:rFonts w:ascii="Arial" w:hAnsi="Arial" w:cs="Arial"/>
              </w:rPr>
              <w:t>Safeguarding Unborn Babies - Pre Birth Guidance</w:t>
            </w:r>
          </w:p>
        </w:tc>
      </w:tr>
      <w:tr w:rsidR="00742E25" w:rsidRPr="00F125CD" w14:paraId="11C7972A" w14:textId="77777777" w:rsidTr="00906468">
        <w:tc>
          <w:tcPr>
            <w:tcW w:w="1023" w:type="dxa"/>
            <w:shd w:val="clear" w:color="auto" w:fill="0070C0"/>
          </w:tcPr>
          <w:p w14:paraId="1D99B2D3" w14:textId="77777777" w:rsidR="00742E25" w:rsidRPr="00906468" w:rsidRDefault="00742E25" w:rsidP="00430462">
            <w:pPr>
              <w:rPr>
                <w:rFonts w:ascii="Arial" w:hAnsi="Arial" w:cs="Arial"/>
                <w:b/>
                <w:color w:val="FFFFFF" w:themeColor="background1"/>
                <w:sz w:val="22"/>
                <w:szCs w:val="22"/>
              </w:rPr>
            </w:pPr>
            <w:r w:rsidRPr="00906468">
              <w:rPr>
                <w:rFonts w:ascii="Arial" w:hAnsi="Arial" w:cs="Arial"/>
                <w:b/>
                <w:color w:val="FFFFFF" w:themeColor="background1"/>
                <w:sz w:val="22"/>
                <w:szCs w:val="22"/>
              </w:rPr>
              <w:t>Version</w:t>
            </w:r>
          </w:p>
        </w:tc>
        <w:tc>
          <w:tcPr>
            <w:tcW w:w="9183" w:type="dxa"/>
          </w:tcPr>
          <w:p w14:paraId="2C6DF7C9" w14:textId="28168D48" w:rsidR="00742E25" w:rsidRPr="00F125CD" w:rsidRDefault="00897904" w:rsidP="00430462">
            <w:pPr>
              <w:rPr>
                <w:rFonts w:ascii="Arial" w:hAnsi="Arial" w:cs="Arial"/>
              </w:rPr>
            </w:pPr>
            <w:r>
              <w:rPr>
                <w:rFonts w:ascii="Arial" w:hAnsi="Arial" w:cs="Arial"/>
              </w:rPr>
              <w:t>2</w:t>
            </w:r>
            <w:r w:rsidR="00742E25">
              <w:rPr>
                <w:rFonts w:ascii="Arial" w:hAnsi="Arial" w:cs="Arial"/>
              </w:rPr>
              <w:t>.</w:t>
            </w:r>
            <w:r w:rsidR="004C1B10">
              <w:rPr>
                <w:rFonts w:ascii="Arial" w:hAnsi="Arial" w:cs="Arial"/>
              </w:rPr>
              <w:t>2</w:t>
            </w:r>
          </w:p>
        </w:tc>
      </w:tr>
      <w:tr w:rsidR="00742E25" w:rsidRPr="00F125CD" w14:paraId="52BFA13D" w14:textId="77777777" w:rsidTr="00906468">
        <w:tc>
          <w:tcPr>
            <w:tcW w:w="1023" w:type="dxa"/>
            <w:shd w:val="clear" w:color="auto" w:fill="0070C0"/>
          </w:tcPr>
          <w:p w14:paraId="30FEE220" w14:textId="77777777" w:rsidR="00742E25" w:rsidRPr="00906468" w:rsidRDefault="00742E25" w:rsidP="00430462">
            <w:pPr>
              <w:rPr>
                <w:rFonts w:ascii="Arial" w:hAnsi="Arial" w:cs="Arial"/>
                <w:b/>
                <w:color w:val="FFFFFF" w:themeColor="background1"/>
                <w:sz w:val="22"/>
                <w:szCs w:val="22"/>
              </w:rPr>
            </w:pPr>
            <w:r w:rsidRPr="00906468">
              <w:rPr>
                <w:rFonts w:ascii="Arial" w:hAnsi="Arial" w:cs="Arial"/>
                <w:b/>
                <w:color w:val="FFFFFF" w:themeColor="background1"/>
                <w:sz w:val="22"/>
                <w:szCs w:val="22"/>
              </w:rPr>
              <w:t>Date</w:t>
            </w:r>
          </w:p>
        </w:tc>
        <w:tc>
          <w:tcPr>
            <w:tcW w:w="9183" w:type="dxa"/>
          </w:tcPr>
          <w:p w14:paraId="3D35C47C" w14:textId="016ED599" w:rsidR="00742E25" w:rsidRPr="00F125CD" w:rsidRDefault="004C1B10" w:rsidP="00430462">
            <w:pPr>
              <w:rPr>
                <w:rFonts w:ascii="Arial" w:hAnsi="Arial" w:cs="Arial"/>
              </w:rPr>
            </w:pPr>
            <w:r>
              <w:rPr>
                <w:rFonts w:ascii="Arial" w:hAnsi="Arial" w:cs="Arial"/>
              </w:rPr>
              <w:t>21/06/2021</w:t>
            </w:r>
          </w:p>
        </w:tc>
      </w:tr>
      <w:tr w:rsidR="00742E25" w:rsidRPr="00F125CD" w14:paraId="7E85130E" w14:textId="77777777" w:rsidTr="00906468">
        <w:tc>
          <w:tcPr>
            <w:tcW w:w="1023" w:type="dxa"/>
            <w:shd w:val="clear" w:color="auto" w:fill="0070C0"/>
          </w:tcPr>
          <w:p w14:paraId="1C9972FC" w14:textId="77777777" w:rsidR="00742E25" w:rsidRPr="00906468" w:rsidRDefault="00742E25" w:rsidP="00430462">
            <w:pPr>
              <w:rPr>
                <w:rFonts w:ascii="Arial" w:hAnsi="Arial" w:cs="Arial"/>
                <w:b/>
                <w:color w:val="FFFFFF" w:themeColor="background1"/>
                <w:sz w:val="22"/>
                <w:szCs w:val="22"/>
              </w:rPr>
            </w:pPr>
            <w:bookmarkStart w:id="0" w:name="_GoBack"/>
            <w:r w:rsidRPr="00906468">
              <w:rPr>
                <w:rFonts w:ascii="Arial" w:hAnsi="Arial" w:cs="Arial"/>
                <w:b/>
                <w:color w:val="FFFFFF" w:themeColor="background1"/>
                <w:sz w:val="22"/>
                <w:szCs w:val="22"/>
              </w:rPr>
              <w:t>Author</w:t>
            </w:r>
            <w:bookmarkEnd w:id="0"/>
          </w:p>
        </w:tc>
        <w:tc>
          <w:tcPr>
            <w:tcW w:w="9183" w:type="dxa"/>
          </w:tcPr>
          <w:p w14:paraId="45DCEE82" w14:textId="77777777" w:rsidR="00742E25" w:rsidRPr="00950C3B" w:rsidRDefault="00742E25" w:rsidP="00430462">
            <w:pPr>
              <w:rPr>
                <w:rFonts w:ascii="Arial" w:hAnsi="Arial" w:cs="Arial"/>
                <w:sz w:val="22"/>
                <w:szCs w:val="22"/>
              </w:rPr>
            </w:pPr>
            <w:r w:rsidRPr="00950C3B">
              <w:rPr>
                <w:rFonts w:ascii="Arial" w:hAnsi="Arial" w:cs="Arial"/>
                <w:sz w:val="22"/>
                <w:szCs w:val="22"/>
              </w:rPr>
              <w:t>Elaine Wyllie, Designated Nurse Safeguarding Children</w:t>
            </w:r>
          </w:p>
          <w:p w14:paraId="47B6DD93" w14:textId="77777777" w:rsidR="00AB0C62" w:rsidRPr="00950C3B" w:rsidRDefault="00AB0C62" w:rsidP="00430462">
            <w:pPr>
              <w:rPr>
                <w:rFonts w:ascii="Arial" w:hAnsi="Arial" w:cs="Arial"/>
                <w:sz w:val="22"/>
                <w:szCs w:val="22"/>
              </w:rPr>
            </w:pPr>
            <w:r w:rsidRPr="00950C3B">
              <w:rPr>
                <w:rFonts w:ascii="Arial" w:hAnsi="Arial" w:cs="Arial"/>
                <w:sz w:val="22"/>
                <w:szCs w:val="22"/>
              </w:rPr>
              <w:t xml:space="preserve">Karen </w:t>
            </w:r>
            <w:proofErr w:type="spellStart"/>
            <w:r w:rsidRPr="00950C3B">
              <w:rPr>
                <w:rFonts w:ascii="Arial" w:hAnsi="Arial" w:cs="Arial"/>
                <w:sz w:val="22"/>
                <w:szCs w:val="22"/>
              </w:rPr>
              <w:t>Hedgley</w:t>
            </w:r>
            <w:proofErr w:type="spellEnd"/>
            <w:r w:rsidRPr="00950C3B">
              <w:rPr>
                <w:rFonts w:ascii="Arial" w:hAnsi="Arial" w:cs="Arial"/>
                <w:sz w:val="22"/>
                <w:szCs w:val="22"/>
              </w:rPr>
              <w:t>, Designated Nurse Safeguarding Children</w:t>
            </w:r>
          </w:p>
          <w:p w14:paraId="54E4B537" w14:textId="4DD0C13F" w:rsidR="00AB0C62" w:rsidRPr="00950C3B" w:rsidRDefault="00AB0C62" w:rsidP="00430462">
            <w:pPr>
              <w:rPr>
                <w:rFonts w:ascii="Arial" w:hAnsi="Arial" w:cs="Arial"/>
                <w:sz w:val="22"/>
                <w:szCs w:val="22"/>
              </w:rPr>
            </w:pPr>
            <w:r w:rsidRPr="00950C3B">
              <w:rPr>
                <w:rFonts w:ascii="Arial" w:hAnsi="Arial" w:cs="Arial"/>
                <w:sz w:val="22"/>
                <w:szCs w:val="22"/>
              </w:rPr>
              <w:t>Danielle Johnson, Head of Safeguarding</w:t>
            </w:r>
            <w:r w:rsidR="0038282E" w:rsidRPr="00950C3B">
              <w:rPr>
                <w:rFonts w:ascii="Arial" w:hAnsi="Arial" w:cs="Arial"/>
                <w:sz w:val="22"/>
                <w:szCs w:val="22"/>
              </w:rPr>
              <w:t>,</w:t>
            </w:r>
            <w:r w:rsidR="006B08E7" w:rsidRPr="00950C3B">
              <w:rPr>
                <w:rFonts w:ascii="Arial" w:hAnsi="Arial" w:cs="Arial"/>
                <w:sz w:val="22"/>
                <w:szCs w:val="22"/>
              </w:rPr>
              <w:t xml:space="preserve"> </w:t>
            </w:r>
            <w:r w:rsidR="004B38F6" w:rsidRPr="00950C3B">
              <w:rPr>
                <w:rFonts w:ascii="Arial" w:hAnsi="Arial" w:cs="Arial"/>
                <w:sz w:val="22"/>
                <w:szCs w:val="22"/>
              </w:rPr>
              <w:t>NYCC Children’s Social Care</w:t>
            </w:r>
          </w:p>
          <w:p w14:paraId="1DEC0EEA" w14:textId="64020E33" w:rsidR="006A5B89" w:rsidRPr="00950C3B" w:rsidRDefault="006B08E7" w:rsidP="00430462">
            <w:pPr>
              <w:rPr>
                <w:rFonts w:ascii="Arial" w:hAnsi="Arial" w:cs="Arial"/>
                <w:bCs/>
                <w:sz w:val="22"/>
                <w:szCs w:val="22"/>
              </w:rPr>
            </w:pPr>
            <w:r w:rsidRPr="00950C3B">
              <w:rPr>
                <w:rFonts w:ascii="Arial" w:hAnsi="Arial" w:cs="Arial"/>
                <w:sz w:val="22"/>
                <w:szCs w:val="22"/>
              </w:rPr>
              <w:t xml:space="preserve">Rose </w:t>
            </w:r>
            <w:proofErr w:type="spellStart"/>
            <w:r w:rsidRPr="00950C3B">
              <w:rPr>
                <w:rFonts w:ascii="Arial" w:hAnsi="Arial" w:cs="Arial"/>
                <w:sz w:val="22"/>
                <w:szCs w:val="22"/>
              </w:rPr>
              <w:t>Howley</w:t>
            </w:r>
            <w:proofErr w:type="spellEnd"/>
            <w:r w:rsidRPr="00950C3B">
              <w:rPr>
                <w:rFonts w:ascii="Arial" w:hAnsi="Arial" w:cs="Arial"/>
                <w:sz w:val="22"/>
                <w:szCs w:val="22"/>
              </w:rPr>
              <w:t xml:space="preserve"> </w:t>
            </w:r>
            <w:r w:rsidRPr="00950C3B">
              <w:rPr>
                <w:rFonts w:ascii="Arial" w:hAnsi="Arial" w:cs="Arial"/>
                <w:bCs/>
                <w:sz w:val="22"/>
                <w:szCs w:val="22"/>
              </w:rPr>
              <w:t>Interim Group Manager</w:t>
            </w:r>
            <w:r w:rsidR="00F21CA2" w:rsidRPr="00950C3B">
              <w:rPr>
                <w:rFonts w:ascii="Arial" w:hAnsi="Arial" w:cs="Arial"/>
                <w:bCs/>
                <w:sz w:val="22"/>
                <w:szCs w:val="22"/>
              </w:rPr>
              <w:t>,</w:t>
            </w:r>
            <w:r w:rsidR="0038282E" w:rsidRPr="00950C3B">
              <w:rPr>
                <w:rFonts w:ascii="Arial" w:hAnsi="Arial" w:cs="Arial"/>
                <w:bCs/>
                <w:sz w:val="22"/>
                <w:szCs w:val="22"/>
              </w:rPr>
              <w:t xml:space="preserve"> </w:t>
            </w:r>
            <w:r w:rsidRPr="00950C3B">
              <w:rPr>
                <w:rFonts w:ascii="Arial" w:hAnsi="Arial" w:cs="Arial"/>
                <w:bCs/>
                <w:sz w:val="22"/>
                <w:szCs w:val="22"/>
              </w:rPr>
              <w:t>MASH, Assessment, Immediate Response /</w:t>
            </w:r>
            <w:r w:rsidR="0083622D" w:rsidRPr="00950C3B">
              <w:rPr>
                <w:rFonts w:ascii="Arial" w:hAnsi="Arial" w:cs="Arial"/>
                <w:bCs/>
                <w:sz w:val="22"/>
                <w:szCs w:val="22"/>
              </w:rPr>
              <w:t xml:space="preserve"> </w:t>
            </w:r>
            <w:r w:rsidR="0038282E" w:rsidRPr="00950C3B">
              <w:rPr>
                <w:rFonts w:ascii="Arial" w:hAnsi="Arial" w:cs="Arial"/>
                <w:bCs/>
                <w:sz w:val="22"/>
                <w:szCs w:val="22"/>
              </w:rPr>
              <w:t>Edge of Care</w:t>
            </w:r>
          </w:p>
          <w:p w14:paraId="1372832D" w14:textId="229055DE" w:rsidR="00F21CA2" w:rsidRPr="00950C3B" w:rsidRDefault="00F21CA2" w:rsidP="00430462">
            <w:pPr>
              <w:rPr>
                <w:rFonts w:ascii="Arial" w:hAnsi="Arial" w:cs="Arial"/>
                <w:sz w:val="22"/>
                <w:szCs w:val="22"/>
              </w:rPr>
            </w:pPr>
            <w:r w:rsidRPr="00950C3B">
              <w:rPr>
                <w:rFonts w:ascii="Arial" w:hAnsi="Arial" w:cs="Arial"/>
                <w:sz w:val="22"/>
                <w:szCs w:val="22"/>
              </w:rPr>
              <w:t xml:space="preserve">Safeguarding Team York Teaching Hospital NHS </w:t>
            </w:r>
            <w:r w:rsidR="0038282E" w:rsidRPr="00950C3B">
              <w:rPr>
                <w:rFonts w:ascii="Arial" w:hAnsi="Arial" w:cs="Arial"/>
                <w:sz w:val="22"/>
                <w:szCs w:val="22"/>
              </w:rPr>
              <w:t xml:space="preserve">Foundation </w:t>
            </w:r>
            <w:r w:rsidRPr="00950C3B">
              <w:rPr>
                <w:rFonts w:ascii="Arial" w:hAnsi="Arial" w:cs="Arial"/>
                <w:sz w:val="22"/>
                <w:szCs w:val="22"/>
              </w:rPr>
              <w:t>Trust</w:t>
            </w:r>
          </w:p>
          <w:p w14:paraId="6122FF41" w14:textId="099B36C2" w:rsidR="0038282E" w:rsidRPr="00950C3B" w:rsidRDefault="0038282E" w:rsidP="0038282E">
            <w:pPr>
              <w:rPr>
                <w:rFonts w:ascii="Arial" w:hAnsi="Arial" w:cs="Arial"/>
                <w:sz w:val="22"/>
                <w:szCs w:val="22"/>
              </w:rPr>
            </w:pPr>
            <w:r w:rsidRPr="00950C3B">
              <w:rPr>
                <w:rFonts w:ascii="Arial" w:hAnsi="Arial" w:cs="Arial"/>
                <w:sz w:val="22"/>
                <w:szCs w:val="22"/>
              </w:rPr>
              <w:t>Safeguarding Team South Tees Teaching Hospitals NHS Foundation Trust</w:t>
            </w:r>
          </w:p>
          <w:p w14:paraId="2FEEFDA3" w14:textId="622D9432" w:rsidR="0038282E" w:rsidRPr="00950C3B" w:rsidRDefault="0038282E" w:rsidP="0038282E">
            <w:pPr>
              <w:rPr>
                <w:rFonts w:ascii="Arial" w:hAnsi="Arial" w:cs="Arial"/>
              </w:rPr>
            </w:pPr>
            <w:r w:rsidRPr="00950C3B">
              <w:rPr>
                <w:rFonts w:ascii="Arial" w:hAnsi="Arial" w:cs="Arial"/>
                <w:sz w:val="22"/>
                <w:szCs w:val="22"/>
              </w:rPr>
              <w:t>Safeguarding Team Harrogate and District NHS Foundation Trust</w:t>
            </w:r>
          </w:p>
        </w:tc>
      </w:tr>
    </w:tbl>
    <w:p w14:paraId="5238ECCE" w14:textId="77777777" w:rsidR="00742E25" w:rsidRPr="00F125CD" w:rsidRDefault="00742E25" w:rsidP="00742E25">
      <w:pPr>
        <w:ind w:left="32"/>
        <w:rPr>
          <w:rFonts w:ascii="Arial" w:hAnsi="Arial" w:cs="Arial"/>
        </w:rPr>
      </w:pPr>
    </w:p>
    <w:tbl>
      <w:tblPr>
        <w:tblStyle w:val="TableGrid"/>
        <w:tblW w:w="10206" w:type="dxa"/>
        <w:tblInd w:w="-572" w:type="dxa"/>
        <w:tblLook w:val="04A0" w:firstRow="1" w:lastRow="0" w:firstColumn="1" w:lastColumn="0" w:noHBand="0" w:noVBand="1"/>
      </w:tblPr>
      <w:tblGrid>
        <w:gridCol w:w="1235"/>
        <w:gridCol w:w="2423"/>
        <w:gridCol w:w="1418"/>
        <w:gridCol w:w="5130"/>
      </w:tblGrid>
      <w:tr w:rsidR="00742E25" w:rsidRPr="00F125CD" w14:paraId="2381BD47" w14:textId="77777777" w:rsidTr="0038282E">
        <w:tc>
          <w:tcPr>
            <w:tcW w:w="10206" w:type="dxa"/>
            <w:gridSpan w:val="4"/>
            <w:shd w:val="clear" w:color="auto" w:fill="0070C0"/>
          </w:tcPr>
          <w:p w14:paraId="6CE18A40" w14:textId="77777777" w:rsidR="00742E25" w:rsidRPr="00F125CD" w:rsidRDefault="00742E25" w:rsidP="00430462">
            <w:pPr>
              <w:rPr>
                <w:rFonts w:ascii="Arial" w:hAnsi="Arial" w:cs="Arial"/>
                <w:b/>
                <w:color w:val="FFFFFF" w:themeColor="background1"/>
              </w:rPr>
            </w:pPr>
            <w:r w:rsidRPr="00F125CD">
              <w:rPr>
                <w:rFonts w:ascii="Arial" w:hAnsi="Arial" w:cs="Arial"/>
                <w:b/>
                <w:color w:val="FFFFFF" w:themeColor="background1"/>
              </w:rPr>
              <w:t>Update and Approval Process</w:t>
            </w:r>
          </w:p>
        </w:tc>
      </w:tr>
      <w:tr w:rsidR="00742E25" w:rsidRPr="00F125CD" w14:paraId="7B1ED85C" w14:textId="77777777" w:rsidTr="0038282E">
        <w:tc>
          <w:tcPr>
            <w:tcW w:w="1235" w:type="dxa"/>
            <w:shd w:val="clear" w:color="auto" w:fill="0070C0"/>
          </w:tcPr>
          <w:p w14:paraId="4347025E" w14:textId="77777777" w:rsidR="00742E25" w:rsidRPr="00F125CD" w:rsidRDefault="00742E25" w:rsidP="00430462">
            <w:pPr>
              <w:rPr>
                <w:rFonts w:ascii="Arial" w:hAnsi="Arial" w:cs="Arial"/>
                <w:b/>
                <w:color w:val="FFFFFF" w:themeColor="background1"/>
              </w:rPr>
            </w:pPr>
            <w:r w:rsidRPr="00F125CD">
              <w:rPr>
                <w:rFonts w:ascii="Arial" w:hAnsi="Arial" w:cs="Arial"/>
                <w:b/>
                <w:color w:val="FFFFFF" w:themeColor="background1"/>
              </w:rPr>
              <w:t>Version</w:t>
            </w:r>
          </w:p>
        </w:tc>
        <w:tc>
          <w:tcPr>
            <w:tcW w:w="2423" w:type="dxa"/>
            <w:shd w:val="clear" w:color="auto" w:fill="0070C0"/>
          </w:tcPr>
          <w:p w14:paraId="1632A51F" w14:textId="77777777" w:rsidR="00742E25" w:rsidRPr="00F125CD" w:rsidRDefault="00742E25" w:rsidP="00430462">
            <w:pPr>
              <w:rPr>
                <w:rFonts w:ascii="Arial" w:hAnsi="Arial" w:cs="Arial"/>
                <w:b/>
                <w:color w:val="FFFFFF" w:themeColor="background1"/>
              </w:rPr>
            </w:pPr>
            <w:r w:rsidRPr="00F125CD">
              <w:rPr>
                <w:rFonts w:ascii="Arial" w:hAnsi="Arial" w:cs="Arial"/>
                <w:b/>
                <w:color w:val="FFFFFF" w:themeColor="background1"/>
              </w:rPr>
              <w:t>Group/Person</w:t>
            </w:r>
          </w:p>
        </w:tc>
        <w:tc>
          <w:tcPr>
            <w:tcW w:w="1418" w:type="dxa"/>
            <w:shd w:val="clear" w:color="auto" w:fill="0070C0"/>
          </w:tcPr>
          <w:p w14:paraId="2FF548FD" w14:textId="77777777" w:rsidR="00742E25" w:rsidRPr="00F125CD" w:rsidRDefault="00742E25" w:rsidP="00430462">
            <w:pPr>
              <w:rPr>
                <w:rFonts w:ascii="Arial" w:hAnsi="Arial" w:cs="Arial"/>
                <w:b/>
                <w:color w:val="FFFFFF" w:themeColor="background1"/>
              </w:rPr>
            </w:pPr>
            <w:r w:rsidRPr="00F125CD">
              <w:rPr>
                <w:rFonts w:ascii="Arial" w:hAnsi="Arial" w:cs="Arial"/>
                <w:b/>
                <w:color w:val="FFFFFF" w:themeColor="background1"/>
              </w:rPr>
              <w:t xml:space="preserve">Date </w:t>
            </w:r>
          </w:p>
        </w:tc>
        <w:tc>
          <w:tcPr>
            <w:tcW w:w="5130" w:type="dxa"/>
            <w:shd w:val="clear" w:color="auto" w:fill="0070C0"/>
          </w:tcPr>
          <w:p w14:paraId="6FFDEA9F" w14:textId="77777777" w:rsidR="00742E25" w:rsidRPr="00F125CD" w:rsidRDefault="00742E25" w:rsidP="00430462">
            <w:pPr>
              <w:rPr>
                <w:rFonts w:ascii="Arial" w:hAnsi="Arial" w:cs="Arial"/>
                <w:b/>
                <w:color w:val="FFFFFF" w:themeColor="background1"/>
              </w:rPr>
            </w:pPr>
            <w:r w:rsidRPr="00F125CD">
              <w:rPr>
                <w:rFonts w:ascii="Arial" w:hAnsi="Arial" w:cs="Arial"/>
                <w:b/>
                <w:color w:val="FFFFFF" w:themeColor="background1"/>
              </w:rPr>
              <w:t>Comments</w:t>
            </w:r>
          </w:p>
        </w:tc>
      </w:tr>
      <w:tr w:rsidR="00742E25" w:rsidRPr="00F125CD" w14:paraId="39A0F340" w14:textId="77777777" w:rsidTr="0038282E">
        <w:tc>
          <w:tcPr>
            <w:tcW w:w="1235" w:type="dxa"/>
          </w:tcPr>
          <w:p w14:paraId="695F3256" w14:textId="77777777" w:rsidR="00742E25" w:rsidRPr="00F125CD" w:rsidRDefault="00742E25" w:rsidP="00430462">
            <w:pPr>
              <w:rPr>
                <w:rFonts w:ascii="Arial" w:hAnsi="Arial" w:cs="Arial"/>
              </w:rPr>
            </w:pPr>
            <w:r>
              <w:rPr>
                <w:rFonts w:ascii="Arial" w:hAnsi="Arial" w:cs="Arial"/>
              </w:rPr>
              <w:t>1.0</w:t>
            </w:r>
          </w:p>
        </w:tc>
        <w:tc>
          <w:tcPr>
            <w:tcW w:w="2423" w:type="dxa"/>
          </w:tcPr>
          <w:p w14:paraId="041B0342" w14:textId="77777777" w:rsidR="00742E25" w:rsidRPr="00F125CD" w:rsidRDefault="00742E25" w:rsidP="00430462">
            <w:pPr>
              <w:rPr>
                <w:rFonts w:ascii="Arial" w:hAnsi="Arial" w:cs="Arial"/>
              </w:rPr>
            </w:pPr>
            <w:r w:rsidRPr="00F125CD">
              <w:rPr>
                <w:rFonts w:ascii="Arial" w:hAnsi="Arial" w:cs="Arial"/>
              </w:rPr>
              <w:t>NYSCB Executive</w:t>
            </w:r>
          </w:p>
        </w:tc>
        <w:tc>
          <w:tcPr>
            <w:tcW w:w="1418" w:type="dxa"/>
          </w:tcPr>
          <w:p w14:paraId="1B58B1AD" w14:textId="77777777" w:rsidR="00742E25" w:rsidRPr="00F125CD" w:rsidRDefault="00742E25" w:rsidP="00430462">
            <w:pPr>
              <w:rPr>
                <w:rFonts w:ascii="Arial" w:hAnsi="Arial" w:cs="Arial"/>
              </w:rPr>
            </w:pPr>
            <w:r>
              <w:rPr>
                <w:rFonts w:ascii="Arial" w:hAnsi="Arial" w:cs="Arial"/>
              </w:rPr>
              <w:t>31/12/2014</w:t>
            </w:r>
          </w:p>
        </w:tc>
        <w:tc>
          <w:tcPr>
            <w:tcW w:w="5130" w:type="dxa"/>
          </w:tcPr>
          <w:p w14:paraId="34A50441" w14:textId="77777777" w:rsidR="00742E25" w:rsidRPr="00F125CD" w:rsidRDefault="00742E25" w:rsidP="00430462">
            <w:pPr>
              <w:rPr>
                <w:rFonts w:ascii="Arial" w:hAnsi="Arial" w:cs="Arial"/>
              </w:rPr>
            </w:pPr>
            <w:r>
              <w:rPr>
                <w:rFonts w:ascii="Arial" w:hAnsi="Arial" w:cs="Arial"/>
              </w:rPr>
              <w:t>Baseline version for approval</w:t>
            </w:r>
          </w:p>
        </w:tc>
      </w:tr>
      <w:tr w:rsidR="00742E25" w:rsidRPr="00F125CD" w14:paraId="3C3B288C" w14:textId="77777777" w:rsidTr="0038282E">
        <w:tc>
          <w:tcPr>
            <w:tcW w:w="1235" w:type="dxa"/>
          </w:tcPr>
          <w:p w14:paraId="6EA0BC95" w14:textId="77777777" w:rsidR="00742E25" w:rsidRPr="00F125CD" w:rsidRDefault="00897904" w:rsidP="00430462">
            <w:pPr>
              <w:rPr>
                <w:rFonts w:ascii="Arial" w:hAnsi="Arial" w:cs="Arial"/>
              </w:rPr>
            </w:pPr>
            <w:r>
              <w:rPr>
                <w:rFonts w:ascii="Arial" w:hAnsi="Arial" w:cs="Arial"/>
              </w:rPr>
              <w:t>2.0</w:t>
            </w:r>
          </w:p>
        </w:tc>
        <w:tc>
          <w:tcPr>
            <w:tcW w:w="2423" w:type="dxa"/>
          </w:tcPr>
          <w:p w14:paraId="276F9445" w14:textId="77777777" w:rsidR="00742E25" w:rsidRPr="00F125CD" w:rsidRDefault="00897904" w:rsidP="00430462">
            <w:pPr>
              <w:rPr>
                <w:rFonts w:ascii="Arial" w:hAnsi="Arial" w:cs="Arial"/>
              </w:rPr>
            </w:pPr>
            <w:r>
              <w:rPr>
                <w:rFonts w:ascii="Arial" w:hAnsi="Arial" w:cs="Arial"/>
              </w:rPr>
              <w:t>NYSCP Practice Development Subgroup</w:t>
            </w:r>
          </w:p>
        </w:tc>
        <w:tc>
          <w:tcPr>
            <w:tcW w:w="1418" w:type="dxa"/>
          </w:tcPr>
          <w:p w14:paraId="7E97E385" w14:textId="2A321F60" w:rsidR="00742E25" w:rsidRPr="00F125CD" w:rsidRDefault="0038282E" w:rsidP="00430462">
            <w:pPr>
              <w:rPr>
                <w:rFonts w:ascii="Arial" w:hAnsi="Arial" w:cs="Arial"/>
              </w:rPr>
            </w:pPr>
            <w:r>
              <w:rPr>
                <w:rFonts w:ascii="Arial" w:hAnsi="Arial" w:cs="Arial"/>
              </w:rPr>
              <w:t>1</w:t>
            </w:r>
            <w:r w:rsidR="00282CD3">
              <w:rPr>
                <w:rFonts w:ascii="Arial" w:hAnsi="Arial" w:cs="Arial"/>
              </w:rPr>
              <w:t>4/02</w:t>
            </w:r>
            <w:r w:rsidR="00897904">
              <w:rPr>
                <w:rFonts w:ascii="Arial" w:hAnsi="Arial" w:cs="Arial"/>
              </w:rPr>
              <w:t>/2020</w:t>
            </w:r>
          </w:p>
        </w:tc>
        <w:tc>
          <w:tcPr>
            <w:tcW w:w="5130" w:type="dxa"/>
          </w:tcPr>
          <w:p w14:paraId="240057F5" w14:textId="5E6687BD" w:rsidR="00742E25" w:rsidRPr="00F125CD" w:rsidRDefault="002A31BF" w:rsidP="00430462">
            <w:pPr>
              <w:rPr>
                <w:rFonts w:ascii="Arial" w:hAnsi="Arial" w:cs="Arial"/>
              </w:rPr>
            </w:pPr>
            <w:r>
              <w:rPr>
                <w:rFonts w:ascii="Arial" w:hAnsi="Arial" w:cs="Arial"/>
              </w:rPr>
              <w:t xml:space="preserve">Reviewed and updated practice guidance </w:t>
            </w:r>
            <w:r w:rsidR="00282CD3">
              <w:rPr>
                <w:rFonts w:ascii="Arial" w:hAnsi="Arial" w:cs="Arial"/>
              </w:rPr>
              <w:t>circulated to PDS membership for approval</w:t>
            </w:r>
          </w:p>
        </w:tc>
      </w:tr>
      <w:tr w:rsidR="0038282E" w:rsidRPr="00F125CD" w14:paraId="4792AC2A" w14:textId="77777777" w:rsidTr="0038282E">
        <w:tc>
          <w:tcPr>
            <w:tcW w:w="1235" w:type="dxa"/>
          </w:tcPr>
          <w:p w14:paraId="448F54D5" w14:textId="066564FA" w:rsidR="0038282E" w:rsidRDefault="0038282E" w:rsidP="0038282E">
            <w:pPr>
              <w:rPr>
                <w:rFonts w:ascii="Arial" w:hAnsi="Arial" w:cs="Arial"/>
              </w:rPr>
            </w:pPr>
            <w:r>
              <w:rPr>
                <w:rFonts w:ascii="Arial" w:hAnsi="Arial" w:cs="Arial"/>
              </w:rPr>
              <w:t>2.</w:t>
            </w:r>
            <w:r w:rsidR="004C1B10">
              <w:rPr>
                <w:rFonts w:ascii="Arial" w:hAnsi="Arial" w:cs="Arial"/>
              </w:rPr>
              <w:t>1</w:t>
            </w:r>
          </w:p>
        </w:tc>
        <w:tc>
          <w:tcPr>
            <w:tcW w:w="2423" w:type="dxa"/>
          </w:tcPr>
          <w:p w14:paraId="49B63E47" w14:textId="035E3F39" w:rsidR="0038282E" w:rsidRPr="00F125CD" w:rsidRDefault="0038282E" w:rsidP="0038282E">
            <w:pPr>
              <w:rPr>
                <w:rFonts w:ascii="Arial" w:hAnsi="Arial" w:cs="Arial"/>
              </w:rPr>
            </w:pPr>
            <w:r>
              <w:rPr>
                <w:rFonts w:ascii="Arial" w:hAnsi="Arial" w:cs="Arial"/>
              </w:rPr>
              <w:t>NYSCP Practice Development Subgroup</w:t>
            </w:r>
          </w:p>
        </w:tc>
        <w:tc>
          <w:tcPr>
            <w:tcW w:w="1418" w:type="dxa"/>
          </w:tcPr>
          <w:p w14:paraId="6F800DE5" w14:textId="42C1F0E8" w:rsidR="0038282E" w:rsidRDefault="00950C3B" w:rsidP="0038282E">
            <w:pPr>
              <w:rPr>
                <w:rFonts w:ascii="Arial" w:hAnsi="Arial" w:cs="Arial"/>
              </w:rPr>
            </w:pPr>
            <w:r>
              <w:rPr>
                <w:rFonts w:ascii="Arial" w:hAnsi="Arial" w:cs="Arial"/>
              </w:rPr>
              <w:t>02/03</w:t>
            </w:r>
            <w:r w:rsidR="0038282E">
              <w:rPr>
                <w:rFonts w:ascii="Arial" w:hAnsi="Arial" w:cs="Arial"/>
              </w:rPr>
              <w:t>/2020</w:t>
            </w:r>
          </w:p>
        </w:tc>
        <w:tc>
          <w:tcPr>
            <w:tcW w:w="5130" w:type="dxa"/>
          </w:tcPr>
          <w:p w14:paraId="1EA1FDCF" w14:textId="53F4D492" w:rsidR="0038282E" w:rsidRDefault="0038282E" w:rsidP="0038282E">
            <w:pPr>
              <w:rPr>
                <w:rFonts w:ascii="Arial" w:hAnsi="Arial" w:cs="Arial"/>
              </w:rPr>
            </w:pPr>
            <w:r>
              <w:rPr>
                <w:rFonts w:ascii="Arial" w:hAnsi="Arial" w:cs="Arial"/>
              </w:rPr>
              <w:t>PDS approved updated guidance</w:t>
            </w:r>
          </w:p>
        </w:tc>
      </w:tr>
      <w:tr w:rsidR="004C1B10" w:rsidRPr="00F125CD" w14:paraId="73A27869" w14:textId="77777777" w:rsidTr="0038282E">
        <w:tc>
          <w:tcPr>
            <w:tcW w:w="1235" w:type="dxa"/>
          </w:tcPr>
          <w:p w14:paraId="165827D2" w14:textId="625011A7" w:rsidR="004C1B10" w:rsidRDefault="004C1B10" w:rsidP="0038282E">
            <w:pPr>
              <w:rPr>
                <w:rFonts w:ascii="Arial" w:hAnsi="Arial" w:cs="Arial"/>
              </w:rPr>
            </w:pPr>
            <w:r>
              <w:rPr>
                <w:rFonts w:ascii="Arial" w:hAnsi="Arial" w:cs="Arial"/>
              </w:rPr>
              <w:t>2.2</w:t>
            </w:r>
          </w:p>
        </w:tc>
        <w:tc>
          <w:tcPr>
            <w:tcW w:w="2423" w:type="dxa"/>
          </w:tcPr>
          <w:p w14:paraId="4EFC66A6" w14:textId="50DB0A87" w:rsidR="004C1B10" w:rsidRDefault="004C1B10" w:rsidP="0038282E">
            <w:pPr>
              <w:rPr>
                <w:rFonts w:ascii="Arial" w:hAnsi="Arial" w:cs="Arial"/>
              </w:rPr>
            </w:pPr>
            <w:r>
              <w:rPr>
                <w:rFonts w:ascii="Arial" w:hAnsi="Arial" w:cs="Arial"/>
              </w:rPr>
              <w:t>Policy and Development Officer</w:t>
            </w:r>
          </w:p>
        </w:tc>
        <w:tc>
          <w:tcPr>
            <w:tcW w:w="1418" w:type="dxa"/>
          </w:tcPr>
          <w:p w14:paraId="43FAD375" w14:textId="2C7E4810" w:rsidR="004C1B10" w:rsidRDefault="004C1B10" w:rsidP="0038282E">
            <w:pPr>
              <w:rPr>
                <w:rFonts w:ascii="Arial" w:hAnsi="Arial" w:cs="Arial"/>
              </w:rPr>
            </w:pPr>
            <w:r>
              <w:rPr>
                <w:rFonts w:ascii="Arial" w:hAnsi="Arial" w:cs="Arial"/>
              </w:rPr>
              <w:t>21/06/2021</w:t>
            </w:r>
          </w:p>
        </w:tc>
        <w:tc>
          <w:tcPr>
            <w:tcW w:w="5130" w:type="dxa"/>
          </w:tcPr>
          <w:p w14:paraId="088F1197" w14:textId="711EF25D" w:rsidR="004C1B10" w:rsidRDefault="004C1B10" w:rsidP="0038282E">
            <w:pPr>
              <w:rPr>
                <w:rFonts w:ascii="Arial" w:hAnsi="Arial" w:cs="Arial"/>
              </w:rPr>
            </w:pPr>
            <w:r>
              <w:rPr>
                <w:rFonts w:ascii="Arial" w:hAnsi="Arial" w:cs="Arial"/>
              </w:rPr>
              <w:t>Updated link to threshold document</w:t>
            </w:r>
          </w:p>
        </w:tc>
      </w:tr>
    </w:tbl>
    <w:p w14:paraId="60E3A96A" w14:textId="77777777" w:rsidR="00742E25" w:rsidRPr="00F125CD" w:rsidRDefault="00742E25" w:rsidP="00742E25">
      <w:pPr>
        <w:ind w:left="32"/>
        <w:rPr>
          <w:rFonts w:ascii="Arial" w:hAnsi="Arial" w:cs="Arial"/>
        </w:rPr>
      </w:pPr>
    </w:p>
    <w:tbl>
      <w:tblPr>
        <w:tblStyle w:val="TableGrid"/>
        <w:tblW w:w="10206" w:type="dxa"/>
        <w:tblInd w:w="-572" w:type="dxa"/>
        <w:tblLook w:val="04A0" w:firstRow="1" w:lastRow="0" w:firstColumn="1" w:lastColumn="0" w:noHBand="0" w:noVBand="1"/>
      </w:tblPr>
      <w:tblGrid>
        <w:gridCol w:w="2250"/>
        <w:gridCol w:w="7956"/>
      </w:tblGrid>
      <w:tr w:rsidR="00742E25" w:rsidRPr="00F125CD" w14:paraId="722CAF98" w14:textId="77777777" w:rsidTr="00906468">
        <w:tc>
          <w:tcPr>
            <w:tcW w:w="2250" w:type="dxa"/>
            <w:shd w:val="clear" w:color="auto" w:fill="0070C0"/>
          </w:tcPr>
          <w:p w14:paraId="18E71F67" w14:textId="77777777" w:rsidR="00742E25" w:rsidRPr="00F125CD" w:rsidRDefault="00742E25" w:rsidP="00430462">
            <w:pPr>
              <w:rPr>
                <w:rFonts w:ascii="Arial" w:hAnsi="Arial" w:cs="Arial"/>
                <w:b/>
                <w:color w:val="FFFFFF" w:themeColor="background1"/>
              </w:rPr>
            </w:pPr>
            <w:r w:rsidRPr="00F125CD">
              <w:rPr>
                <w:rFonts w:ascii="Arial" w:hAnsi="Arial" w:cs="Arial"/>
                <w:b/>
                <w:color w:val="FFFFFF" w:themeColor="background1"/>
              </w:rPr>
              <w:t>Issue Date</w:t>
            </w:r>
          </w:p>
        </w:tc>
        <w:tc>
          <w:tcPr>
            <w:tcW w:w="7956" w:type="dxa"/>
          </w:tcPr>
          <w:p w14:paraId="75AC685D" w14:textId="6272A88D" w:rsidR="00742E25" w:rsidRPr="00F125CD" w:rsidRDefault="004C1B10" w:rsidP="00430462">
            <w:pPr>
              <w:rPr>
                <w:rFonts w:ascii="Arial" w:hAnsi="Arial" w:cs="Arial"/>
              </w:rPr>
            </w:pPr>
            <w:r>
              <w:rPr>
                <w:rFonts w:ascii="Arial" w:hAnsi="Arial" w:cs="Arial"/>
              </w:rPr>
              <w:t>21/06/2021</w:t>
            </w:r>
          </w:p>
        </w:tc>
      </w:tr>
      <w:tr w:rsidR="00742E25" w:rsidRPr="00F125CD" w14:paraId="7F37AE97" w14:textId="77777777" w:rsidTr="00906468">
        <w:tc>
          <w:tcPr>
            <w:tcW w:w="2250" w:type="dxa"/>
            <w:shd w:val="clear" w:color="auto" w:fill="0070C0"/>
          </w:tcPr>
          <w:p w14:paraId="37594524" w14:textId="77777777" w:rsidR="00742E25" w:rsidRPr="00F125CD" w:rsidRDefault="00742E25" w:rsidP="00430462">
            <w:pPr>
              <w:rPr>
                <w:rFonts w:ascii="Arial" w:hAnsi="Arial" w:cs="Arial"/>
                <w:b/>
                <w:color w:val="FFFFFF" w:themeColor="background1"/>
              </w:rPr>
            </w:pPr>
            <w:r w:rsidRPr="00F125CD">
              <w:rPr>
                <w:rFonts w:ascii="Arial" w:hAnsi="Arial" w:cs="Arial"/>
                <w:b/>
                <w:color w:val="FFFFFF" w:themeColor="background1"/>
              </w:rPr>
              <w:t>Review Date</w:t>
            </w:r>
          </w:p>
        </w:tc>
        <w:tc>
          <w:tcPr>
            <w:tcW w:w="7956" w:type="dxa"/>
          </w:tcPr>
          <w:p w14:paraId="76BE57B5" w14:textId="54EDAF91" w:rsidR="00742E25" w:rsidRPr="00F125CD" w:rsidRDefault="004C1B10" w:rsidP="0038282E">
            <w:pPr>
              <w:rPr>
                <w:rFonts w:ascii="Arial" w:hAnsi="Arial" w:cs="Arial"/>
              </w:rPr>
            </w:pPr>
            <w:r>
              <w:rPr>
                <w:rFonts w:ascii="Arial" w:hAnsi="Arial" w:cs="Arial"/>
              </w:rPr>
              <w:t>21/06/2023</w:t>
            </w:r>
          </w:p>
        </w:tc>
      </w:tr>
      <w:tr w:rsidR="00742E25" w:rsidRPr="00F125CD" w14:paraId="2CA24C95" w14:textId="77777777" w:rsidTr="00906468">
        <w:tc>
          <w:tcPr>
            <w:tcW w:w="2250" w:type="dxa"/>
            <w:shd w:val="clear" w:color="auto" w:fill="0070C0"/>
          </w:tcPr>
          <w:p w14:paraId="1631D02B" w14:textId="77777777" w:rsidR="00742E25" w:rsidRPr="00F125CD" w:rsidRDefault="00742E25" w:rsidP="00430462">
            <w:pPr>
              <w:rPr>
                <w:rFonts w:ascii="Arial" w:hAnsi="Arial" w:cs="Arial"/>
                <w:b/>
                <w:color w:val="FFFFFF" w:themeColor="background1"/>
              </w:rPr>
            </w:pPr>
            <w:r w:rsidRPr="00F125CD">
              <w:rPr>
                <w:rFonts w:ascii="Arial" w:hAnsi="Arial" w:cs="Arial"/>
                <w:b/>
                <w:color w:val="FFFFFF" w:themeColor="background1"/>
              </w:rPr>
              <w:t>Reviewing Officer</w:t>
            </w:r>
          </w:p>
        </w:tc>
        <w:tc>
          <w:tcPr>
            <w:tcW w:w="7956" w:type="dxa"/>
          </w:tcPr>
          <w:p w14:paraId="100BB819" w14:textId="345F9619" w:rsidR="00742E25" w:rsidRPr="00F125CD" w:rsidRDefault="0056642B" w:rsidP="00430462">
            <w:pPr>
              <w:rPr>
                <w:rFonts w:ascii="Arial" w:hAnsi="Arial" w:cs="Arial"/>
              </w:rPr>
            </w:pPr>
            <w:r>
              <w:rPr>
                <w:rFonts w:ascii="Arial" w:hAnsi="Arial" w:cs="Arial"/>
              </w:rPr>
              <w:t>NYSCP</w:t>
            </w:r>
            <w:r w:rsidR="00742E25">
              <w:rPr>
                <w:rFonts w:ascii="Arial" w:hAnsi="Arial" w:cs="Arial"/>
              </w:rPr>
              <w:t xml:space="preserve"> Policy &amp; Development Officer</w:t>
            </w:r>
          </w:p>
        </w:tc>
      </w:tr>
    </w:tbl>
    <w:p w14:paraId="6960BE21" w14:textId="77777777" w:rsidR="00C34879" w:rsidRDefault="00C34879" w:rsidP="00AB0C62">
      <w:pPr>
        <w:autoSpaceDE w:val="0"/>
        <w:autoSpaceDN w:val="0"/>
        <w:adjustRightInd w:val="0"/>
        <w:rPr>
          <w:rFonts w:ascii="Arial" w:hAnsi="Arial" w:cs="Arial"/>
          <w:b/>
          <w:bCs/>
          <w:color w:val="FFFFFF"/>
          <w:sz w:val="28"/>
          <w:szCs w:val="28"/>
        </w:rPr>
      </w:pPr>
    </w:p>
    <w:p w14:paraId="3F6AD533" w14:textId="77777777" w:rsidR="00742E25" w:rsidRDefault="00742E25" w:rsidP="00AB0C62">
      <w:pPr>
        <w:autoSpaceDE w:val="0"/>
        <w:autoSpaceDN w:val="0"/>
        <w:adjustRightInd w:val="0"/>
        <w:rPr>
          <w:rFonts w:ascii="Arial" w:hAnsi="Arial" w:cs="Arial"/>
          <w:b/>
          <w:bCs/>
          <w:color w:val="FFFFFF"/>
          <w:sz w:val="28"/>
          <w:szCs w:val="28"/>
        </w:rPr>
      </w:pPr>
    </w:p>
    <w:p w14:paraId="0081DDDF" w14:textId="77777777" w:rsidR="00852E2F" w:rsidRDefault="00852E2F" w:rsidP="00AB0C62">
      <w:pPr>
        <w:pStyle w:val="TOCHeading"/>
        <w:spacing w:line="360" w:lineRule="auto"/>
        <w:rPr>
          <w:rFonts w:ascii="Arial" w:hAnsi="Arial" w:cs="Arial"/>
          <w:b/>
          <w:bCs/>
          <w:color w:val="FFFFFF"/>
          <w:sz w:val="28"/>
          <w:szCs w:val="28"/>
          <w:lang w:val="en-GB" w:eastAsia="en-GB"/>
        </w:rPr>
      </w:pPr>
    </w:p>
    <w:p w14:paraId="11296D69" w14:textId="77777777" w:rsidR="004B38F6" w:rsidRDefault="004B38F6" w:rsidP="004B38F6"/>
    <w:p w14:paraId="7D570DDD" w14:textId="77777777" w:rsidR="004B38F6" w:rsidRDefault="004B38F6" w:rsidP="004B38F6"/>
    <w:p w14:paraId="0FBBCFE3" w14:textId="77777777" w:rsidR="004B38F6" w:rsidRDefault="004B38F6" w:rsidP="004B38F6"/>
    <w:p w14:paraId="3322E53F" w14:textId="77777777" w:rsidR="004B38F6" w:rsidRDefault="004B38F6" w:rsidP="004B38F6"/>
    <w:p w14:paraId="5CC17B0D" w14:textId="77777777" w:rsidR="004B38F6" w:rsidRPr="004B38F6" w:rsidRDefault="004B38F6" w:rsidP="004B38F6"/>
    <w:p w14:paraId="059A8169" w14:textId="77777777" w:rsidR="00894DEB" w:rsidRDefault="00894DEB" w:rsidP="00AB0C62">
      <w:pPr>
        <w:pStyle w:val="TOCHeading"/>
        <w:spacing w:line="360" w:lineRule="auto"/>
        <w:rPr>
          <w:rFonts w:ascii="Calibri" w:hAnsi="Calibri" w:cs="Arial"/>
          <w:b/>
          <w:color w:val="auto"/>
          <w:sz w:val="28"/>
          <w:szCs w:val="24"/>
        </w:rPr>
      </w:pPr>
    </w:p>
    <w:p w14:paraId="13634AE6" w14:textId="77777777" w:rsidR="00AB0C62" w:rsidRPr="00F83C76" w:rsidRDefault="00AB0C62" w:rsidP="00AB0C62">
      <w:pPr>
        <w:pStyle w:val="TOCHeading"/>
        <w:spacing w:line="360" w:lineRule="auto"/>
        <w:rPr>
          <w:rFonts w:ascii="Calibri" w:hAnsi="Calibri" w:cs="Arial"/>
          <w:b/>
          <w:color w:val="auto"/>
          <w:sz w:val="28"/>
          <w:szCs w:val="24"/>
        </w:rPr>
      </w:pPr>
      <w:r w:rsidRPr="00F83C76">
        <w:rPr>
          <w:rFonts w:ascii="Calibri" w:hAnsi="Calibri" w:cs="Arial"/>
          <w:b/>
          <w:color w:val="auto"/>
          <w:sz w:val="28"/>
          <w:szCs w:val="24"/>
        </w:rPr>
        <w:t>Contents</w:t>
      </w:r>
    </w:p>
    <w:p w14:paraId="633D2468" w14:textId="77777777" w:rsidR="0092595C" w:rsidRDefault="00AB0C62">
      <w:pPr>
        <w:pStyle w:val="TOC1"/>
        <w:tabs>
          <w:tab w:val="left" w:pos="440"/>
          <w:tab w:val="right" w:leader="dot" w:pos="8630"/>
        </w:tabs>
        <w:rPr>
          <w:rStyle w:val="Hyperlink"/>
          <w:rFonts w:ascii="Arial" w:hAnsi="Arial" w:cs="Arial"/>
          <w:noProof/>
        </w:rPr>
      </w:pPr>
      <w:r w:rsidRPr="0092595C">
        <w:rPr>
          <w:rFonts w:ascii="Arial" w:hAnsi="Arial" w:cs="Arial"/>
        </w:rPr>
        <w:fldChar w:fldCharType="begin"/>
      </w:r>
      <w:r w:rsidRPr="0092595C">
        <w:rPr>
          <w:rFonts w:ascii="Arial" w:hAnsi="Arial" w:cs="Arial"/>
        </w:rPr>
        <w:instrText xml:space="preserve"> TOC \o "1-3" \h \z \u </w:instrText>
      </w:r>
      <w:r w:rsidRPr="0092595C">
        <w:rPr>
          <w:rFonts w:ascii="Arial" w:hAnsi="Arial" w:cs="Arial"/>
        </w:rPr>
        <w:fldChar w:fldCharType="separate"/>
      </w:r>
      <w:hyperlink w:anchor="_Toc24444016" w:history="1">
        <w:r w:rsidR="0092595C" w:rsidRPr="0092595C">
          <w:rPr>
            <w:rStyle w:val="Hyperlink"/>
            <w:rFonts w:ascii="Arial" w:hAnsi="Arial" w:cs="Arial"/>
            <w:noProof/>
          </w:rPr>
          <w:t>1.</w:t>
        </w:r>
        <w:r w:rsidR="0092595C" w:rsidRPr="0092595C">
          <w:rPr>
            <w:rFonts w:ascii="Arial" w:eastAsiaTheme="minorEastAsia" w:hAnsi="Arial" w:cs="Arial"/>
            <w:noProof/>
            <w:sz w:val="22"/>
            <w:szCs w:val="22"/>
          </w:rPr>
          <w:tab/>
        </w:r>
        <w:r w:rsidR="0092595C" w:rsidRPr="0092595C">
          <w:rPr>
            <w:rStyle w:val="Hyperlink"/>
            <w:rFonts w:ascii="Arial" w:hAnsi="Arial" w:cs="Arial"/>
            <w:noProof/>
          </w:rPr>
          <w:t xml:space="preserve">Aim of </w:t>
        </w:r>
        <w:r w:rsidR="0092595C">
          <w:rPr>
            <w:rStyle w:val="Hyperlink"/>
            <w:rFonts w:ascii="Arial" w:hAnsi="Arial" w:cs="Arial"/>
            <w:noProof/>
          </w:rPr>
          <w:t xml:space="preserve">this </w:t>
        </w:r>
        <w:r w:rsidR="0092595C" w:rsidRPr="0092595C">
          <w:rPr>
            <w:rStyle w:val="Hyperlink"/>
            <w:rFonts w:ascii="Arial" w:hAnsi="Arial" w:cs="Arial"/>
            <w:noProof/>
          </w:rPr>
          <w:t>Guidance</w:t>
        </w:r>
        <w:r w:rsidR="0092595C" w:rsidRPr="0092595C">
          <w:rPr>
            <w:rFonts w:ascii="Arial" w:hAnsi="Arial" w:cs="Arial"/>
            <w:noProof/>
            <w:webHidden/>
          </w:rPr>
          <w:tab/>
        </w:r>
        <w:r w:rsidR="0092595C" w:rsidRPr="0092595C">
          <w:rPr>
            <w:rFonts w:ascii="Arial" w:hAnsi="Arial" w:cs="Arial"/>
            <w:noProof/>
            <w:webHidden/>
          </w:rPr>
          <w:fldChar w:fldCharType="begin"/>
        </w:r>
        <w:r w:rsidR="0092595C" w:rsidRPr="0092595C">
          <w:rPr>
            <w:rFonts w:ascii="Arial" w:hAnsi="Arial" w:cs="Arial"/>
            <w:noProof/>
            <w:webHidden/>
          </w:rPr>
          <w:instrText xml:space="preserve"> PAGEREF _Toc24444016 \h </w:instrText>
        </w:r>
        <w:r w:rsidR="0092595C" w:rsidRPr="0092595C">
          <w:rPr>
            <w:rFonts w:ascii="Arial" w:hAnsi="Arial" w:cs="Arial"/>
            <w:noProof/>
            <w:webHidden/>
          </w:rPr>
        </w:r>
        <w:r w:rsidR="0092595C" w:rsidRPr="0092595C">
          <w:rPr>
            <w:rFonts w:ascii="Arial" w:hAnsi="Arial" w:cs="Arial"/>
            <w:noProof/>
            <w:webHidden/>
          </w:rPr>
          <w:fldChar w:fldCharType="separate"/>
        </w:r>
        <w:r w:rsidR="005D2D6C">
          <w:rPr>
            <w:rFonts w:ascii="Arial" w:hAnsi="Arial" w:cs="Arial"/>
            <w:noProof/>
            <w:webHidden/>
          </w:rPr>
          <w:t>4</w:t>
        </w:r>
        <w:r w:rsidR="0092595C" w:rsidRPr="0092595C">
          <w:rPr>
            <w:rFonts w:ascii="Arial" w:hAnsi="Arial" w:cs="Arial"/>
            <w:noProof/>
            <w:webHidden/>
          </w:rPr>
          <w:fldChar w:fldCharType="end"/>
        </w:r>
      </w:hyperlink>
    </w:p>
    <w:p w14:paraId="3BAA953B" w14:textId="77777777" w:rsidR="0092595C" w:rsidRPr="0092595C" w:rsidRDefault="0092595C" w:rsidP="0092595C">
      <w:pPr>
        <w:rPr>
          <w:rFonts w:eastAsiaTheme="minorEastAsia"/>
          <w:noProof/>
        </w:rPr>
      </w:pPr>
    </w:p>
    <w:p w14:paraId="1A2BBE0B" w14:textId="77777777" w:rsidR="0092595C" w:rsidRDefault="00964640">
      <w:pPr>
        <w:pStyle w:val="TOC1"/>
        <w:tabs>
          <w:tab w:val="left" w:pos="440"/>
          <w:tab w:val="right" w:leader="dot" w:pos="8630"/>
        </w:tabs>
        <w:rPr>
          <w:rStyle w:val="Hyperlink"/>
          <w:rFonts w:ascii="Arial" w:hAnsi="Arial" w:cs="Arial"/>
          <w:noProof/>
        </w:rPr>
      </w:pPr>
      <w:hyperlink w:anchor="_Toc24444017" w:history="1">
        <w:r w:rsidR="0092595C" w:rsidRPr="0092595C">
          <w:rPr>
            <w:rStyle w:val="Hyperlink"/>
            <w:rFonts w:ascii="Arial" w:hAnsi="Arial" w:cs="Arial"/>
            <w:noProof/>
          </w:rPr>
          <w:t>2.</w:t>
        </w:r>
        <w:r w:rsidR="0092595C" w:rsidRPr="0092595C">
          <w:rPr>
            <w:rFonts w:ascii="Arial" w:eastAsiaTheme="minorEastAsia" w:hAnsi="Arial" w:cs="Arial"/>
            <w:noProof/>
            <w:sz w:val="22"/>
            <w:szCs w:val="22"/>
          </w:rPr>
          <w:tab/>
        </w:r>
        <w:r w:rsidR="0092595C" w:rsidRPr="0092595C">
          <w:rPr>
            <w:rStyle w:val="Hyperlink"/>
            <w:rFonts w:ascii="Arial" w:hAnsi="Arial" w:cs="Arial"/>
            <w:noProof/>
          </w:rPr>
          <w:t>Introduction</w:t>
        </w:r>
        <w:r w:rsidR="0092595C" w:rsidRPr="0092595C">
          <w:rPr>
            <w:rFonts w:ascii="Arial" w:hAnsi="Arial" w:cs="Arial"/>
            <w:noProof/>
            <w:webHidden/>
          </w:rPr>
          <w:tab/>
        </w:r>
        <w:r w:rsidR="0092595C" w:rsidRPr="0092595C">
          <w:rPr>
            <w:rFonts w:ascii="Arial" w:hAnsi="Arial" w:cs="Arial"/>
            <w:noProof/>
            <w:webHidden/>
          </w:rPr>
          <w:fldChar w:fldCharType="begin"/>
        </w:r>
        <w:r w:rsidR="0092595C" w:rsidRPr="0092595C">
          <w:rPr>
            <w:rFonts w:ascii="Arial" w:hAnsi="Arial" w:cs="Arial"/>
            <w:noProof/>
            <w:webHidden/>
          </w:rPr>
          <w:instrText xml:space="preserve"> PAGEREF _Toc24444017 \h </w:instrText>
        </w:r>
        <w:r w:rsidR="0092595C" w:rsidRPr="0092595C">
          <w:rPr>
            <w:rFonts w:ascii="Arial" w:hAnsi="Arial" w:cs="Arial"/>
            <w:noProof/>
            <w:webHidden/>
          </w:rPr>
        </w:r>
        <w:r w:rsidR="0092595C" w:rsidRPr="0092595C">
          <w:rPr>
            <w:rFonts w:ascii="Arial" w:hAnsi="Arial" w:cs="Arial"/>
            <w:noProof/>
            <w:webHidden/>
          </w:rPr>
          <w:fldChar w:fldCharType="separate"/>
        </w:r>
        <w:r w:rsidR="005D2D6C">
          <w:rPr>
            <w:rFonts w:ascii="Arial" w:hAnsi="Arial" w:cs="Arial"/>
            <w:noProof/>
            <w:webHidden/>
          </w:rPr>
          <w:t>4</w:t>
        </w:r>
        <w:r w:rsidR="0092595C" w:rsidRPr="0092595C">
          <w:rPr>
            <w:rFonts w:ascii="Arial" w:hAnsi="Arial" w:cs="Arial"/>
            <w:noProof/>
            <w:webHidden/>
          </w:rPr>
          <w:fldChar w:fldCharType="end"/>
        </w:r>
      </w:hyperlink>
    </w:p>
    <w:p w14:paraId="1B267C06" w14:textId="77777777" w:rsidR="0092595C" w:rsidRPr="0092595C" w:rsidRDefault="0092595C" w:rsidP="0092595C">
      <w:pPr>
        <w:rPr>
          <w:rFonts w:eastAsiaTheme="minorEastAsia"/>
          <w:noProof/>
        </w:rPr>
      </w:pPr>
    </w:p>
    <w:p w14:paraId="2E70A55B" w14:textId="77777777" w:rsidR="0092595C" w:rsidRDefault="00964640">
      <w:pPr>
        <w:pStyle w:val="TOC1"/>
        <w:tabs>
          <w:tab w:val="left" w:pos="440"/>
          <w:tab w:val="right" w:leader="dot" w:pos="8630"/>
        </w:tabs>
        <w:rPr>
          <w:rStyle w:val="Hyperlink"/>
          <w:rFonts w:ascii="Arial" w:hAnsi="Arial" w:cs="Arial"/>
          <w:noProof/>
        </w:rPr>
      </w:pPr>
      <w:hyperlink w:anchor="_Toc24444018" w:history="1">
        <w:r w:rsidR="0092595C" w:rsidRPr="0092595C">
          <w:rPr>
            <w:rStyle w:val="Hyperlink"/>
            <w:rFonts w:ascii="Arial" w:hAnsi="Arial" w:cs="Arial"/>
            <w:noProof/>
          </w:rPr>
          <w:t>3.</w:t>
        </w:r>
        <w:r w:rsidR="0092595C" w:rsidRPr="0092595C">
          <w:rPr>
            <w:rFonts w:ascii="Arial" w:eastAsiaTheme="minorEastAsia" w:hAnsi="Arial" w:cs="Arial"/>
            <w:noProof/>
            <w:sz w:val="22"/>
            <w:szCs w:val="22"/>
          </w:rPr>
          <w:tab/>
        </w:r>
        <w:r w:rsidR="0092595C" w:rsidRPr="0092595C">
          <w:rPr>
            <w:rStyle w:val="Hyperlink"/>
            <w:rFonts w:ascii="Arial" w:hAnsi="Arial" w:cs="Arial"/>
            <w:noProof/>
          </w:rPr>
          <w:t>Identification of Need and Risk During Pregnancy</w:t>
        </w:r>
        <w:r w:rsidR="0092595C" w:rsidRPr="0092595C">
          <w:rPr>
            <w:rFonts w:ascii="Arial" w:hAnsi="Arial" w:cs="Arial"/>
            <w:noProof/>
            <w:webHidden/>
          </w:rPr>
          <w:tab/>
        </w:r>
        <w:r w:rsidR="0092595C" w:rsidRPr="0092595C">
          <w:rPr>
            <w:rFonts w:ascii="Arial" w:hAnsi="Arial" w:cs="Arial"/>
            <w:noProof/>
            <w:webHidden/>
          </w:rPr>
          <w:fldChar w:fldCharType="begin"/>
        </w:r>
        <w:r w:rsidR="0092595C" w:rsidRPr="0092595C">
          <w:rPr>
            <w:rFonts w:ascii="Arial" w:hAnsi="Arial" w:cs="Arial"/>
            <w:noProof/>
            <w:webHidden/>
          </w:rPr>
          <w:instrText xml:space="preserve"> PAGEREF _Toc24444018 \h </w:instrText>
        </w:r>
        <w:r w:rsidR="0092595C" w:rsidRPr="0092595C">
          <w:rPr>
            <w:rFonts w:ascii="Arial" w:hAnsi="Arial" w:cs="Arial"/>
            <w:noProof/>
            <w:webHidden/>
          </w:rPr>
        </w:r>
        <w:r w:rsidR="0092595C" w:rsidRPr="0092595C">
          <w:rPr>
            <w:rFonts w:ascii="Arial" w:hAnsi="Arial" w:cs="Arial"/>
            <w:noProof/>
            <w:webHidden/>
          </w:rPr>
          <w:fldChar w:fldCharType="separate"/>
        </w:r>
        <w:r w:rsidR="005D2D6C">
          <w:rPr>
            <w:rFonts w:ascii="Arial" w:hAnsi="Arial" w:cs="Arial"/>
            <w:noProof/>
            <w:webHidden/>
          </w:rPr>
          <w:t>5</w:t>
        </w:r>
        <w:r w:rsidR="0092595C" w:rsidRPr="0092595C">
          <w:rPr>
            <w:rFonts w:ascii="Arial" w:hAnsi="Arial" w:cs="Arial"/>
            <w:noProof/>
            <w:webHidden/>
          </w:rPr>
          <w:fldChar w:fldCharType="end"/>
        </w:r>
      </w:hyperlink>
    </w:p>
    <w:p w14:paraId="32847039" w14:textId="77777777" w:rsidR="0092595C" w:rsidRPr="0092595C" w:rsidRDefault="0092595C" w:rsidP="0092595C">
      <w:pPr>
        <w:rPr>
          <w:rFonts w:eastAsiaTheme="minorEastAsia"/>
          <w:noProof/>
        </w:rPr>
      </w:pPr>
    </w:p>
    <w:p w14:paraId="1DD1FE38" w14:textId="77777777" w:rsidR="0092595C" w:rsidRDefault="00964640">
      <w:pPr>
        <w:pStyle w:val="TOC1"/>
        <w:tabs>
          <w:tab w:val="left" w:pos="440"/>
          <w:tab w:val="right" w:leader="dot" w:pos="8630"/>
        </w:tabs>
        <w:rPr>
          <w:rStyle w:val="Hyperlink"/>
          <w:rFonts w:ascii="Arial" w:hAnsi="Arial" w:cs="Arial"/>
          <w:noProof/>
        </w:rPr>
      </w:pPr>
      <w:hyperlink w:anchor="_Toc24444019" w:history="1">
        <w:r w:rsidR="0092595C" w:rsidRPr="0092595C">
          <w:rPr>
            <w:rStyle w:val="Hyperlink"/>
            <w:rFonts w:ascii="Arial" w:hAnsi="Arial" w:cs="Arial"/>
            <w:noProof/>
          </w:rPr>
          <w:t>4.</w:t>
        </w:r>
        <w:r w:rsidR="0092595C" w:rsidRPr="0092595C">
          <w:rPr>
            <w:rFonts w:ascii="Arial" w:eastAsiaTheme="minorEastAsia" w:hAnsi="Arial" w:cs="Arial"/>
            <w:noProof/>
            <w:sz w:val="22"/>
            <w:szCs w:val="22"/>
          </w:rPr>
          <w:tab/>
        </w:r>
        <w:r w:rsidR="0092595C" w:rsidRPr="0092595C">
          <w:rPr>
            <w:rStyle w:val="Hyperlink"/>
            <w:rFonts w:ascii="Arial" w:hAnsi="Arial" w:cs="Arial"/>
            <w:noProof/>
          </w:rPr>
          <w:t>Work with Fathers</w:t>
        </w:r>
        <w:r w:rsidR="0092595C" w:rsidRPr="0092595C">
          <w:rPr>
            <w:rFonts w:ascii="Arial" w:hAnsi="Arial" w:cs="Arial"/>
            <w:noProof/>
            <w:webHidden/>
          </w:rPr>
          <w:tab/>
        </w:r>
        <w:r w:rsidR="0092595C" w:rsidRPr="0092595C">
          <w:rPr>
            <w:rFonts w:ascii="Arial" w:hAnsi="Arial" w:cs="Arial"/>
            <w:noProof/>
            <w:webHidden/>
          </w:rPr>
          <w:fldChar w:fldCharType="begin"/>
        </w:r>
        <w:r w:rsidR="0092595C" w:rsidRPr="0092595C">
          <w:rPr>
            <w:rFonts w:ascii="Arial" w:hAnsi="Arial" w:cs="Arial"/>
            <w:noProof/>
            <w:webHidden/>
          </w:rPr>
          <w:instrText xml:space="preserve"> PAGEREF _Toc24444019 \h </w:instrText>
        </w:r>
        <w:r w:rsidR="0092595C" w:rsidRPr="0092595C">
          <w:rPr>
            <w:rFonts w:ascii="Arial" w:hAnsi="Arial" w:cs="Arial"/>
            <w:noProof/>
            <w:webHidden/>
          </w:rPr>
        </w:r>
        <w:r w:rsidR="0092595C" w:rsidRPr="0092595C">
          <w:rPr>
            <w:rFonts w:ascii="Arial" w:hAnsi="Arial" w:cs="Arial"/>
            <w:noProof/>
            <w:webHidden/>
          </w:rPr>
          <w:fldChar w:fldCharType="separate"/>
        </w:r>
        <w:r w:rsidR="005D2D6C">
          <w:rPr>
            <w:rFonts w:ascii="Arial" w:hAnsi="Arial" w:cs="Arial"/>
            <w:noProof/>
            <w:webHidden/>
          </w:rPr>
          <w:t>10</w:t>
        </w:r>
        <w:r w:rsidR="0092595C" w:rsidRPr="0092595C">
          <w:rPr>
            <w:rFonts w:ascii="Arial" w:hAnsi="Arial" w:cs="Arial"/>
            <w:noProof/>
            <w:webHidden/>
          </w:rPr>
          <w:fldChar w:fldCharType="end"/>
        </w:r>
      </w:hyperlink>
    </w:p>
    <w:p w14:paraId="1C127713" w14:textId="77777777" w:rsidR="0092595C" w:rsidRPr="0092595C" w:rsidRDefault="0092595C" w:rsidP="0092595C">
      <w:pPr>
        <w:rPr>
          <w:rFonts w:eastAsiaTheme="minorEastAsia"/>
          <w:noProof/>
        </w:rPr>
      </w:pPr>
    </w:p>
    <w:p w14:paraId="0B6EC762" w14:textId="77777777" w:rsidR="0092595C" w:rsidRDefault="00964640">
      <w:pPr>
        <w:pStyle w:val="TOC1"/>
        <w:tabs>
          <w:tab w:val="left" w:pos="440"/>
          <w:tab w:val="right" w:leader="dot" w:pos="8630"/>
        </w:tabs>
        <w:rPr>
          <w:rStyle w:val="Hyperlink"/>
          <w:rFonts w:ascii="Arial" w:hAnsi="Arial" w:cs="Arial"/>
          <w:noProof/>
        </w:rPr>
      </w:pPr>
      <w:hyperlink w:anchor="_Toc24444020" w:history="1">
        <w:r w:rsidR="0092595C" w:rsidRPr="0092595C">
          <w:rPr>
            <w:rStyle w:val="Hyperlink"/>
            <w:rFonts w:ascii="Arial" w:hAnsi="Arial" w:cs="Arial"/>
            <w:noProof/>
          </w:rPr>
          <w:t>5.</w:t>
        </w:r>
        <w:r w:rsidR="0092595C" w:rsidRPr="0092595C">
          <w:rPr>
            <w:rFonts w:ascii="Arial" w:eastAsiaTheme="minorEastAsia" w:hAnsi="Arial" w:cs="Arial"/>
            <w:noProof/>
            <w:sz w:val="22"/>
            <w:szCs w:val="22"/>
          </w:rPr>
          <w:tab/>
        </w:r>
        <w:r w:rsidR="0092595C" w:rsidRPr="0092595C">
          <w:rPr>
            <w:rStyle w:val="Hyperlink"/>
            <w:rFonts w:ascii="Arial" w:hAnsi="Arial" w:cs="Arial"/>
            <w:noProof/>
          </w:rPr>
          <w:t>Referrals to Children’s Social Care</w:t>
        </w:r>
        <w:r w:rsidR="0092595C" w:rsidRPr="0092595C">
          <w:rPr>
            <w:rFonts w:ascii="Arial" w:hAnsi="Arial" w:cs="Arial"/>
            <w:noProof/>
            <w:webHidden/>
          </w:rPr>
          <w:tab/>
        </w:r>
        <w:r w:rsidR="0092595C" w:rsidRPr="0092595C">
          <w:rPr>
            <w:rFonts w:ascii="Arial" w:hAnsi="Arial" w:cs="Arial"/>
            <w:noProof/>
            <w:webHidden/>
          </w:rPr>
          <w:fldChar w:fldCharType="begin"/>
        </w:r>
        <w:r w:rsidR="0092595C" w:rsidRPr="0092595C">
          <w:rPr>
            <w:rFonts w:ascii="Arial" w:hAnsi="Arial" w:cs="Arial"/>
            <w:noProof/>
            <w:webHidden/>
          </w:rPr>
          <w:instrText xml:space="preserve"> PAGEREF _Toc24444020 \h </w:instrText>
        </w:r>
        <w:r w:rsidR="0092595C" w:rsidRPr="0092595C">
          <w:rPr>
            <w:rFonts w:ascii="Arial" w:hAnsi="Arial" w:cs="Arial"/>
            <w:noProof/>
            <w:webHidden/>
          </w:rPr>
        </w:r>
        <w:r w:rsidR="0092595C" w:rsidRPr="0092595C">
          <w:rPr>
            <w:rFonts w:ascii="Arial" w:hAnsi="Arial" w:cs="Arial"/>
            <w:noProof/>
            <w:webHidden/>
          </w:rPr>
          <w:fldChar w:fldCharType="separate"/>
        </w:r>
        <w:r w:rsidR="005D2D6C">
          <w:rPr>
            <w:rFonts w:ascii="Arial" w:hAnsi="Arial" w:cs="Arial"/>
            <w:noProof/>
            <w:webHidden/>
          </w:rPr>
          <w:t>11</w:t>
        </w:r>
        <w:r w:rsidR="0092595C" w:rsidRPr="0092595C">
          <w:rPr>
            <w:rFonts w:ascii="Arial" w:hAnsi="Arial" w:cs="Arial"/>
            <w:noProof/>
            <w:webHidden/>
          </w:rPr>
          <w:fldChar w:fldCharType="end"/>
        </w:r>
      </w:hyperlink>
    </w:p>
    <w:p w14:paraId="33E3A5E9" w14:textId="77777777" w:rsidR="0092595C" w:rsidRPr="0092595C" w:rsidRDefault="0092595C" w:rsidP="0092595C">
      <w:pPr>
        <w:rPr>
          <w:rFonts w:eastAsiaTheme="minorEastAsia"/>
          <w:noProof/>
        </w:rPr>
      </w:pPr>
    </w:p>
    <w:p w14:paraId="3F60B509" w14:textId="77777777" w:rsidR="0092595C" w:rsidRDefault="00964640">
      <w:pPr>
        <w:pStyle w:val="TOC1"/>
        <w:tabs>
          <w:tab w:val="left" w:pos="440"/>
          <w:tab w:val="right" w:leader="dot" w:pos="8630"/>
        </w:tabs>
        <w:rPr>
          <w:rStyle w:val="Hyperlink"/>
          <w:rFonts w:ascii="Arial" w:hAnsi="Arial" w:cs="Arial"/>
          <w:noProof/>
        </w:rPr>
      </w:pPr>
      <w:hyperlink w:anchor="_Toc24444021" w:history="1">
        <w:r w:rsidR="0092595C" w:rsidRPr="0092595C">
          <w:rPr>
            <w:rStyle w:val="Hyperlink"/>
            <w:rFonts w:ascii="Arial" w:hAnsi="Arial" w:cs="Arial"/>
            <w:noProof/>
          </w:rPr>
          <w:t>6.</w:t>
        </w:r>
        <w:r w:rsidR="0092595C" w:rsidRPr="0092595C">
          <w:rPr>
            <w:rFonts w:ascii="Arial" w:eastAsiaTheme="minorEastAsia" w:hAnsi="Arial" w:cs="Arial"/>
            <w:noProof/>
            <w:sz w:val="22"/>
            <w:szCs w:val="22"/>
          </w:rPr>
          <w:tab/>
        </w:r>
        <w:r w:rsidR="0092595C" w:rsidRPr="0092595C">
          <w:rPr>
            <w:rStyle w:val="Hyperlink"/>
            <w:rFonts w:ascii="Arial" w:hAnsi="Arial" w:cs="Arial"/>
            <w:noProof/>
          </w:rPr>
          <w:t>Consent</w:t>
        </w:r>
        <w:r w:rsidR="0092595C" w:rsidRPr="0092595C">
          <w:rPr>
            <w:rFonts w:ascii="Arial" w:hAnsi="Arial" w:cs="Arial"/>
            <w:noProof/>
            <w:webHidden/>
          </w:rPr>
          <w:tab/>
        </w:r>
        <w:r w:rsidR="0092595C" w:rsidRPr="0092595C">
          <w:rPr>
            <w:rFonts w:ascii="Arial" w:hAnsi="Arial" w:cs="Arial"/>
            <w:noProof/>
            <w:webHidden/>
          </w:rPr>
          <w:fldChar w:fldCharType="begin"/>
        </w:r>
        <w:r w:rsidR="0092595C" w:rsidRPr="0092595C">
          <w:rPr>
            <w:rFonts w:ascii="Arial" w:hAnsi="Arial" w:cs="Arial"/>
            <w:noProof/>
            <w:webHidden/>
          </w:rPr>
          <w:instrText xml:space="preserve"> PAGEREF _Toc24444021 \h </w:instrText>
        </w:r>
        <w:r w:rsidR="0092595C" w:rsidRPr="0092595C">
          <w:rPr>
            <w:rFonts w:ascii="Arial" w:hAnsi="Arial" w:cs="Arial"/>
            <w:noProof/>
            <w:webHidden/>
          </w:rPr>
        </w:r>
        <w:r w:rsidR="0092595C" w:rsidRPr="0092595C">
          <w:rPr>
            <w:rFonts w:ascii="Arial" w:hAnsi="Arial" w:cs="Arial"/>
            <w:noProof/>
            <w:webHidden/>
          </w:rPr>
          <w:fldChar w:fldCharType="separate"/>
        </w:r>
        <w:r w:rsidR="005D2D6C">
          <w:rPr>
            <w:rFonts w:ascii="Arial" w:hAnsi="Arial" w:cs="Arial"/>
            <w:noProof/>
            <w:webHidden/>
          </w:rPr>
          <w:t>12</w:t>
        </w:r>
        <w:r w:rsidR="0092595C" w:rsidRPr="0092595C">
          <w:rPr>
            <w:rFonts w:ascii="Arial" w:hAnsi="Arial" w:cs="Arial"/>
            <w:noProof/>
            <w:webHidden/>
          </w:rPr>
          <w:fldChar w:fldCharType="end"/>
        </w:r>
      </w:hyperlink>
    </w:p>
    <w:p w14:paraId="7C0DE87E" w14:textId="77777777" w:rsidR="0092595C" w:rsidRPr="0092595C" w:rsidRDefault="0092595C" w:rsidP="0092595C">
      <w:pPr>
        <w:rPr>
          <w:rFonts w:eastAsiaTheme="minorEastAsia"/>
          <w:noProof/>
        </w:rPr>
      </w:pPr>
    </w:p>
    <w:p w14:paraId="3C9D1BE4" w14:textId="77777777" w:rsidR="0092595C" w:rsidRDefault="00964640">
      <w:pPr>
        <w:pStyle w:val="TOC1"/>
        <w:tabs>
          <w:tab w:val="left" w:pos="440"/>
          <w:tab w:val="right" w:leader="dot" w:pos="8630"/>
        </w:tabs>
        <w:rPr>
          <w:rStyle w:val="Hyperlink"/>
          <w:rFonts w:ascii="Arial" w:hAnsi="Arial" w:cs="Arial"/>
          <w:noProof/>
        </w:rPr>
      </w:pPr>
      <w:hyperlink w:anchor="_Toc24444022" w:history="1">
        <w:r w:rsidR="0092595C" w:rsidRPr="0092595C">
          <w:rPr>
            <w:rStyle w:val="Hyperlink"/>
            <w:rFonts w:ascii="Arial" w:hAnsi="Arial" w:cs="Arial"/>
            <w:noProof/>
          </w:rPr>
          <w:t>7.</w:t>
        </w:r>
        <w:r w:rsidR="0092595C" w:rsidRPr="0092595C">
          <w:rPr>
            <w:rFonts w:ascii="Arial" w:eastAsiaTheme="minorEastAsia" w:hAnsi="Arial" w:cs="Arial"/>
            <w:noProof/>
            <w:sz w:val="22"/>
            <w:szCs w:val="22"/>
          </w:rPr>
          <w:tab/>
        </w:r>
        <w:r w:rsidR="0092595C" w:rsidRPr="0092595C">
          <w:rPr>
            <w:rStyle w:val="Hyperlink"/>
            <w:rFonts w:ascii="Arial" w:hAnsi="Arial" w:cs="Arial"/>
            <w:noProof/>
          </w:rPr>
          <w:t>Pre-Birth Assessments</w:t>
        </w:r>
        <w:r w:rsidR="0092595C" w:rsidRPr="0092595C">
          <w:rPr>
            <w:rFonts w:ascii="Arial" w:hAnsi="Arial" w:cs="Arial"/>
            <w:noProof/>
            <w:webHidden/>
          </w:rPr>
          <w:tab/>
        </w:r>
        <w:r w:rsidR="0092595C" w:rsidRPr="0092595C">
          <w:rPr>
            <w:rFonts w:ascii="Arial" w:hAnsi="Arial" w:cs="Arial"/>
            <w:noProof/>
            <w:webHidden/>
          </w:rPr>
          <w:fldChar w:fldCharType="begin"/>
        </w:r>
        <w:r w:rsidR="0092595C" w:rsidRPr="0092595C">
          <w:rPr>
            <w:rFonts w:ascii="Arial" w:hAnsi="Arial" w:cs="Arial"/>
            <w:noProof/>
            <w:webHidden/>
          </w:rPr>
          <w:instrText xml:space="preserve"> PAGEREF _Toc24444022 \h </w:instrText>
        </w:r>
        <w:r w:rsidR="0092595C" w:rsidRPr="0092595C">
          <w:rPr>
            <w:rFonts w:ascii="Arial" w:hAnsi="Arial" w:cs="Arial"/>
            <w:noProof/>
            <w:webHidden/>
          </w:rPr>
        </w:r>
        <w:r w:rsidR="0092595C" w:rsidRPr="0092595C">
          <w:rPr>
            <w:rFonts w:ascii="Arial" w:hAnsi="Arial" w:cs="Arial"/>
            <w:noProof/>
            <w:webHidden/>
          </w:rPr>
          <w:fldChar w:fldCharType="separate"/>
        </w:r>
        <w:r w:rsidR="005D2D6C">
          <w:rPr>
            <w:rFonts w:ascii="Arial" w:hAnsi="Arial" w:cs="Arial"/>
            <w:noProof/>
            <w:webHidden/>
          </w:rPr>
          <w:t>12</w:t>
        </w:r>
        <w:r w:rsidR="0092595C" w:rsidRPr="0092595C">
          <w:rPr>
            <w:rFonts w:ascii="Arial" w:hAnsi="Arial" w:cs="Arial"/>
            <w:noProof/>
            <w:webHidden/>
          </w:rPr>
          <w:fldChar w:fldCharType="end"/>
        </w:r>
      </w:hyperlink>
    </w:p>
    <w:p w14:paraId="7243C5E1" w14:textId="77777777" w:rsidR="0092595C" w:rsidRPr="0092595C" w:rsidRDefault="0092595C" w:rsidP="0092595C">
      <w:pPr>
        <w:rPr>
          <w:rFonts w:eastAsiaTheme="minorEastAsia"/>
          <w:noProof/>
        </w:rPr>
      </w:pPr>
    </w:p>
    <w:p w14:paraId="2D0B3097" w14:textId="77777777" w:rsidR="0092595C" w:rsidRDefault="00964640">
      <w:pPr>
        <w:pStyle w:val="TOC1"/>
        <w:tabs>
          <w:tab w:val="left" w:pos="440"/>
          <w:tab w:val="right" w:leader="dot" w:pos="8630"/>
        </w:tabs>
        <w:rPr>
          <w:rStyle w:val="Hyperlink"/>
          <w:rFonts w:ascii="Arial" w:hAnsi="Arial" w:cs="Arial"/>
          <w:noProof/>
        </w:rPr>
      </w:pPr>
      <w:hyperlink w:anchor="_Toc24444023" w:history="1">
        <w:r w:rsidR="0092595C" w:rsidRPr="0092595C">
          <w:rPr>
            <w:rStyle w:val="Hyperlink"/>
            <w:rFonts w:ascii="Arial" w:hAnsi="Arial" w:cs="Arial"/>
            <w:noProof/>
          </w:rPr>
          <w:t>8.</w:t>
        </w:r>
        <w:r w:rsidR="0092595C" w:rsidRPr="0092595C">
          <w:rPr>
            <w:rFonts w:ascii="Arial" w:eastAsiaTheme="minorEastAsia" w:hAnsi="Arial" w:cs="Arial"/>
            <w:noProof/>
            <w:sz w:val="22"/>
            <w:szCs w:val="22"/>
          </w:rPr>
          <w:tab/>
        </w:r>
        <w:r w:rsidR="0092595C" w:rsidRPr="0092595C">
          <w:rPr>
            <w:rStyle w:val="Hyperlink"/>
            <w:rFonts w:ascii="Arial" w:hAnsi="Arial" w:cs="Arial"/>
            <w:noProof/>
          </w:rPr>
          <w:t>Appendix 1: Provision of Maternity Care</w:t>
        </w:r>
        <w:r w:rsidR="0092595C" w:rsidRPr="0092595C">
          <w:rPr>
            <w:rFonts w:ascii="Arial" w:hAnsi="Arial" w:cs="Arial"/>
            <w:noProof/>
            <w:webHidden/>
          </w:rPr>
          <w:tab/>
        </w:r>
        <w:r w:rsidR="0092595C" w:rsidRPr="0092595C">
          <w:rPr>
            <w:rFonts w:ascii="Arial" w:hAnsi="Arial" w:cs="Arial"/>
            <w:noProof/>
            <w:webHidden/>
          </w:rPr>
          <w:fldChar w:fldCharType="begin"/>
        </w:r>
        <w:r w:rsidR="0092595C" w:rsidRPr="0092595C">
          <w:rPr>
            <w:rFonts w:ascii="Arial" w:hAnsi="Arial" w:cs="Arial"/>
            <w:noProof/>
            <w:webHidden/>
          </w:rPr>
          <w:instrText xml:space="preserve"> PAGEREF _Toc24444023 \h </w:instrText>
        </w:r>
        <w:r w:rsidR="0092595C" w:rsidRPr="0092595C">
          <w:rPr>
            <w:rFonts w:ascii="Arial" w:hAnsi="Arial" w:cs="Arial"/>
            <w:noProof/>
            <w:webHidden/>
          </w:rPr>
        </w:r>
        <w:r w:rsidR="0092595C" w:rsidRPr="0092595C">
          <w:rPr>
            <w:rFonts w:ascii="Arial" w:hAnsi="Arial" w:cs="Arial"/>
            <w:noProof/>
            <w:webHidden/>
          </w:rPr>
          <w:fldChar w:fldCharType="separate"/>
        </w:r>
        <w:r w:rsidR="005D2D6C">
          <w:rPr>
            <w:rFonts w:ascii="Arial" w:hAnsi="Arial" w:cs="Arial"/>
            <w:noProof/>
            <w:webHidden/>
          </w:rPr>
          <w:t>14</w:t>
        </w:r>
        <w:r w:rsidR="0092595C" w:rsidRPr="0092595C">
          <w:rPr>
            <w:rFonts w:ascii="Arial" w:hAnsi="Arial" w:cs="Arial"/>
            <w:noProof/>
            <w:webHidden/>
          </w:rPr>
          <w:fldChar w:fldCharType="end"/>
        </w:r>
      </w:hyperlink>
    </w:p>
    <w:p w14:paraId="2153E168" w14:textId="77777777" w:rsidR="0092595C" w:rsidRPr="0092595C" w:rsidRDefault="0092595C" w:rsidP="0092595C">
      <w:pPr>
        <w:rPr>
          <w:rFonts w:eastAsiaTheme="minorEastAsia"/>
          <w:noProof/>
        </w:rPr>
      </w:pPr>
    </w:p>
    <w:p w14:paraId="29FB1060" w14:textId="77777777" w:rsidR="0092595C" w:rsidRDefault="00964640">
      <w:pPr>
        <w:pStyle w:val="TOC1"/>
        <w:tabs>
          <w:tab w:val="left" w:pos="440"/>
          <w:tab w:val="right" w:leader="dot" w:pos="8630"/>
        </w:tabs>
        <w:rPr>
          <w:rStyle w:val="Hyperlink"/>
          <w:rFonts w:ascii="Arial" w:hAnsi="Arial" w:cs="Arial"/>
          <w:noProof/>
        </w:rPr>
      </w:pPr>
      <w:hyperlink w:anchor="_Toc24444024" w:history="1">
        <w:r w:rsidR="0092595C" w:rsidRPr="0092595C">
          <w:rPr>
            <w:rStyle w:val="Hyperlink"/>
            <w:rFonts w:ascii="Arial" w:hAnsi="Arial" w:cs="Arial"/>
            <w:noProof/>
          </w:rPr>
          <w:t>9.</w:t>
        </w:r>
        <w:r w:rsidR="0092595C" w:rsidRPr="0092595C">
          <w:rPr>
            <w:rFonts w:ascii="Arial" w:eastAsiaTheme="minorEastAsia" w:hAnsi="Arial" w:cs="Arial"/>
            <w:noProof/>
            <w:sz w:val="22"/>
            <w:szCs w:val="22"/>
          </w:rPr>
          <w:tab/>
        </w:r>
        <w:r w:rsidR="0092595C" w:rsidRPr="0092595C">
          <w:rPr>
            <w:rStyle w:val="Hyperlink"/>
            <w:rFonts w:ascii="Arial" w:hAnsi="Arial" w:cs="Arial"/>
            <w:noProof/>
          </w:rPr>
          <w:t>Appendix 2: Discharge Planning Meeting Agenda</w:t>
        </w:r>
        <w:r w:rsidR="0092595C" w:rsidRPr="0092595C">
          <w:rPr>
            <w:rFonts w:ascii="Arial" w:hAnsi="Arial" w:cs="Arial"/>
            <w:noProof/>
            <w:webHidden/>
          </w:rPr>
          <w:tab/>
        </w:r>
        <w:r w:rsidR="0092595C" w:rsidRPr="0092595C">
          <w:rPr>
            <w:rFonts w:ascii="Arial" w:hAnsi="Arial" w:cs="Arial"/>
            <w:noProof/>
            <w:webHidden/>
          </w:rPr>
          <w:fldChar w:fldCharType="begin"/>
        </w:r>
        <w:r w:rsidR="0092595C" w:rsidRPr="0092595C">
          <w:rPr>
            <w:rFonts w:ascii="Arial" w:hAnsi="Arial" w:cs="Arial"/>
            <w:noProof/>
            <w:webHidden/>
          </w:rPr>
          <w:instrText xml:space="preserve"> PAGEREF _Toc24444024 \h </w:instrText>
        </w:r>
        <w:r w:rsidR="0092595C" w:rsidRPr="0092595C">
          <w:rPr>
            <w:rFonts w:ascii="Arial" w:hAnsi="Arial" w:cs="Arial"/>
            <w:noProof/>
            <w:webHidden/>
          </w:rPr>
        </w:r>
        <w:r w:rsidR="0092595C" w:rsidRPr="0092595C">
          <w:rPr>
            <w:rFonts w:ascii="Arial" w:hAnsi="Arial" w:cs="Arial"/>
            <w:noProof/>
            <w:webHidden/>
          </w:rPr>
          <w:fldChar w:fldCharType="separate"/>
        </w:r>
        <w:r w:rsidR="005D2D6C">
          <w:rPr>
            <w:rFonts w:ascii="Arial" w:hAnsi="Arial" w:cs="Arial"/>
            <w:noProof/>
            <w:webHidden/>
          </w:rPr>
          <w:t>16</w:t>
        </w:r>
        <w:r w:rsidR="0092595C" w:rsidRPr="0092595C">
          <w:rPr>
            <w:rFonts w:ascii="Arial" w:hAnsi="Arial" w:cs="Arial"/>
            <w:noProof/>
            <w:webHidden/>
          </w:rPr>
          <w:fldChar w:fldCharType="end"/>
        </w:r>
      </w:hyperlink>
    </w:p>
    <w:p w14:paraId="1FAFF231" w14:textId="77777777" w:rsidR="0092595C" w:rsidRPr="0092595C" w:rsidRDefault="0092595C" w:rsidP="0092595C">
      <w:pPr>
        <w:rPr>
          <w:rFonts w:eastAsiaTheme="minorEastAsia"/>
          <w:noProof/>
        </w:rPr>
      </w:pPr>
    </w:p>
    <w:p w14:paraId="3BEB07EF" w14:textId="77777777" w:rsidR="0092595C" w:rsidRPr="0092595C" w:rsidRDefault="00964640">
      <w:pPr>
        <w:pStyle w:val="TOC1"/>
        <w:tabs>
          <w:tab w:val="left" w:pos="660"/>
          <w:tab w:val="right" w:leader="dot" w:pos="8630"/>
        </w:tabs>
        <w:rPr>
          <w:rFonts w:ascii="Arial" w:eastAsiaTheme="minorEastAsia" w:hAnsi="Arial" w:cs="Arial"/>
          <w:noProof/>
          <w:sz w:val="22"/>
          <w:szCs w:val="22"/>
        </w:rPr>
      </w:pPr>
      <w:hyperlink w:anchor="_Toc24444025" w:history="1">
        <w:r w:rsidR="0092595C" w:rsidRPr="0092595C">
          <w:rPr>
            <w:rStyle w:val="Hyperlink"/>
            <w:rFonts w:ascii="Arial" w:hAnsi="Arial" w:cs="Arial"/>
            <w:noProof/>
          </w:rPr>
          <w:t>10.</w:t>
        </w:r>
        <w:r w:rsidR="0092595C">
          <w:rPr>
            <w:rFonts w:ascii="Arial" w:eastAsiaTheme="minorEastAsia" w:hAnsi="Arial" w:cs="Arial"/>
            <w:noProof/>
            <w:sz w:val="22"/>
            <w:szCs w:val="22"/>
          </w:rPr>
          <w:t xml:space="preserve">  </w:t>
        </w:r>
        <w:r w:rsidR="0092595C" w:rsidRPr="0092595C">
          <w:rPr>
            <w:rStyle w:val="Hyperlink"/>
            <w:rFonts w:ascii="Arial" w:hAnsi="Arial" w:cs="Arial"/>
            <w:noProof/>
          </w:rPr>
          <w:t>References</w:t>
        </w:r>
        <w:r w:rsidR="0092595C" w:rsidRPr="0092595C">
          <w:rPr>
            <w:rFonts w:ascii="Arial" w:hAnsi="Arial" w:cs="Arial"/>
            <w:noProof/>
            <w:webHidden/>
          </w:rPr>
          <w:tab/>
        </w:r>
        <w:r w:rsidR="0092595C" w:rsidRPr="0092595C">
          <w:rPr>
            <w:rFonts w:ascii="Arial" w:hAnsi="Arial" w:cs="Arial"/>
            <w:noProof/>
            <w:webHidden/>
          </w:rPr>
          <w:fldChar w:fldCharType="begin"/>
        </w:r>
        <w:r w:rsidR="0092595C" w:rsidRPr="0092595C">
          <w:rPr>
            <w:rFonts w:ascii="Arial" w:hAnsi="Arial" w:cs="Arial"/>
            <w:noProof/>
            <w:webHidden/>
          </w:rPr>
          <w:instrText xml:space="preserve"> PAGEREF _Toc24444025 \h </w:instrText>
        </w:r>
        <w:r w:rsidR="0092595C" w:rsidRPr="0092595C">
          <w:rPr>
            <w:rFonts w:ascii="Arial" w:hAnsi="Arial" w:cs="Arial"/>
            <w:noProof/>
            <w:webHidden/>
          </w:rPr>
        </w:r>
        <w:r w:rsidR="0092595C" w:rsidRPr="0092595C">
          <w:rPr>
            <w:rFonts w:ascii="Arial" w:hAnsi="Arial" w:cs="Arial"/>
            <w:noProof/>
            <w:webHidden/>
          </w:rPr>
          <w:fldChar w:fldCharType="separate"/>
        </w:r>
        <w:r w:rsidR="005D2D6C">
          <w:rPr>
            <w:rFonts w:ascii="Arial" w:hAnsi="Arial" w:cs="Arial"/>
            <w:noProof/>
            <w:webHidden/>
          </w:rPr>
          <w:t>18</w:t>
        </w:r>
        <w:r w:rsidR="0092595C" w:rsidRPr="0092595C">
          <w:rPr>
            <w:rFonts w:ascii="Arial" w:hAnsi="Arial" w:cs="Arial"/>
            <w:noProof/>
            <w:webHidden/>
          </w:rPr>
          <w:fldChar w:fldCharType="end"/>
        </w:r>
      </w:hyperlink>
    </w:p>
    <w:p w14:paraId="429C3643" w14:textId="77777777" w:rsidR="00AB0C62" w:rsidRDefault="00AB0C62" w:rsidP="00AB0C62">
      <w:pPr>
        <w:shd w:val="clear" w:color="auto" w:fill="FFFFFF" w:themeFill="background1"/>
        <w:autoSpaceDE w:val="0"/>
        <w:autoSpaceDN w:val="0"/>
        <w:adjustRightInd w:val="0"/>
        <w:jc w:val="center"/>
        <w:rPr>
          <w:rFonts w:ascii="Arial" w:hAnsi="Arial" w:cs="Arial"/>
          <w:b/>
          <w:sz w:val="40"/>
          <w:szCs w:val="56"/>
        </w:rPr>
      </w:pPr>
      <w:r w:rsidRPr="0092595C">
        <w:rPr>
          <w:rFonts w:ascii="Arial" w:hAnsi="Arial" w:cs="Arial"/>
          <w:b/>
          <w:bCs/>
          <w:noProof/>
        </w:rPr>
        <w:fldChar w:fldCharType="end"/>
      </w:r>
    </w:p>
    <w:p w14:paraId="7DDA8B64" w14:textId="77777777" w:rsidR="00AB0C62" w:rsidRDefault="00AB0C62" w:rsidP="00AB0C62">
      <w:pPr>
        <w:shd w:val="clear" w:color="auto" w:fill="FFFFFF" w:themeFill="background1"/>
        <w:autoSpaceDE w:val="0"/>
        <w:autoSpaceDN w:val="0"/>
        <w:adjustRightInd w:val="0"/>
        <w:jc w:val="center"/>
        <w:rPr>
          <w:rFonts w:ascii="Arial" w:hAnsi="Arial" w:cs="Arial"/>
          <w:b/>
          <w:sz w:val="40"/>
          <w:szCs w:val="56"/>
        </w:rPr>
      </w:pPr>
    </w:p>
    <w:p w14:paraId="4422807A" w14:textId="77777777" w:rsidR="00AB0C62" w:rsidRDefault="00AB0C62" w:rsidP="00AB0C62">
      <w:pPr>
        <w:shd w:val="clear" w:color="auto" w:fill="FFFFFF" w:themeFill="background1"/>
        <w:autoSpaceDE w:val="0"/>
        <w:autoSpaceDN w:val="0"/>
        <w:adjustRightInd w:val="0"/>
        <w:jc w:val="center"/>
        <w:rPr>
          <w:rFonts w:ascii="Arial" w:hAnsi="Arial" w:cs="Arial"/>
          <w:b/>
          <w:sz w:val="40"/>
          <w:szCs w:val="56"/>
        </w:rPr>
      </w:pPr>
    </w:p>
    <w:p w14:paraId="7AA7999D" w14:textId="77777777" w:rsidR="00AB0C62" w:rsidRDefault="00AB0C62" w:rsidP="00AB0C62">
      <w:pPr>
        <w:shd w:val="clear" w:color="auto" w:fill="FFFFFF" w:themeFill="background1"/>
        <w:autoSpaceDE w:val="0"/>
        <w:autoSpaceDN w:val="0"/>
        <w:adjustRightInd w:val="0"/>
        <w:jc w:val="center"/>
        <w:rPr>
          <w:rFonts w:ascii="Arial" w:hAnsi="Arial" w:cs="Arial"/>
          <w:b/>
          <w:sz w:val="40"/>
          <w:szCs w:val="56"/>
        </w:rPr>
      </w:pPr>
    </w:p>
    <w:p w14:paraId="0ABD1F50" w14:textId="77777777" w:rsidR="00AB0C62" w:rsidRDefault="00AB0C62" w:rsidP="00AB0C62">
      <w:pPr>
        <w:shd w:val="clear" w:color="auto" w:fill="FFFFFF" w:themeFill="background1"/>
        <w:autoSpaceDE w:val="0"/>
        <w:autoSpaceDN w:val="0"/>
        <w:adjustRightInd w:val="0"/>
        <w:jc w:val="center"/>
        <w:rPr>
          <w:rFonts w:ascii="Arial" w:hAnsi="Arial" w:cs="Arial"/>
          <w:b/>
          <w:sz w:val="40"/>
          <w:szCs w:val="56"/>
        </w:rPr>
      </w:pPr>
    </w:p>
    <w:p w14:paraId="1466FC88" w14:textId="77777777" w:rsidR="00AB0C62" w:rsidRDefault="00AB0C62" w:rsidP="00AB0C62">
      <w:pPr>
        <w:shd w:val="clear" w:color="auto" w:fill="FFFFFF" w:themeFill="background1"/>
        <w:autoSpaceDE w:val="0"/>
        <w:autoSpaceDN w:val="0"/>
        <w:adjustRightInd w:val="0"/>
        <w:jc w:val="center"/>
        <w:rPr>
          <w:rFonts w:ascii="Arial" w:hAnsi="Arial" w:cs="Arial"/>
          <w:b/>
          <w:sz w:val="40"/>
          <w:szCs w:val="56"/>
        </w:rPr>
      </w:pPr>
    </w:p>
    <w:p w14:paraId="4DF2B749" w14:textId="77777777" w:rsidR="00AB0C62" w:rsidRDefault="00AB0C62" w:rsidP="00AB0C62">
      <w:pPr>
        <w:shd w:val="clear" w:color="auto" w:fill="FFFFFF" w:themeFill="background1"/>
        <w:autoSpaceDE w:val="0"/>
        <w:autoSpaceDN w:val="0"/>
        <w:adjustRightInd w:val="0"/>
        <w:jc w:val="center"/>
        <w:rPr>
          <w:rFonts w:ascii="Arial" w:hAnsi="Arial" w:cs="Arial"/>
          <w:b/>
          <w:sz w:val="40"/>
          <w:szCs w:val="56"/>
        </w:rPr>
      </w:pPr>
    </w:p>
    <w:p w14:paraId="736E491A" w14:textId="77777777" w:rsidR="00AB0C62" w:rsidRDefault="00AB0C62" w:rsidP="00AB0C62">
      <w:pPr>
        <w:shd w:val="clear" w:color="auto" w:fill="FFFFFF" w:themeFill="background1"/>
        <w:autoSpaceDE w:val="0"/>
        <w:autoSpaceDN w:val="0"/>
        <w:adjustRightInd w:val="0"/>
        <w:jc w:val="center"/>
        <w:rPr>
          <w:rFonts w:ascii="Arial" w:hAnsi="Arial" w:cs="Arial"/>
          <w:b/>
          <w:sz w:val="40"/>
          <w:szCs w:val="56"/>
        </w:rPr>
      </w:pPr>
    </w:p>
    <w:p w14:paraId="68F765A0" w14:textId="77777777" w:rsidR="00AB0C62" w:rsidRDefault="00AB0C62" w:rsidP="00AB0C62">
      <w:pPr>
        <w:shd w:val="clear" w:color="auto" w:fill="FFFFFF" w:themeFill="background1"/>
        <w:autoSpaceDE w:val="0"/>
        <w:autoSpaceDN w:val="0"/>
        <w:adjustRightInd w:val="0"/>
        <w:jc w:val="center"/>
        <w:rPr>
          <w:rFonts w:ascii="Arial" w:hAnsi="Arial" w:cs="Arial"/>
          <w:b/>
          <w:sz w:val="40"/>
          <w:szCs w:val="56"/>
        </w:rPr>
      </w:pPr>
    </w:p>
    <w:p w14:paraId="76029CA3" w14:textId="77777777" w:rsidR="00AB0C62" w:rsidRDefault="00AB0C62" w:rsidP="00AB0C62">
      <w:pPr>
        <w:shd w:val="clear" w:color="auto" w:fill="FFFFFF" w:themeFill="background1"/>
        <w:autoSpaceDE w:val="0"/>
        <w:autoSpaceDN w:val="0"/>
        <w:adjustRightInd w:val="0"/>
        <w:jc w:val="center"/>
        <w:rPr>
          <w:rFonts w:ascii="Arial" w:hAnsi="Arial" w:cs="Arial"/>
          <w:b/>
          <w:sz w:val="40"/>
          <w:szCs w:val="56"/>
        </w:rPr>
      </w:pPr>
    </w:p>
    <w:p w14:paraId="5D402089" w14:textId="77777777" w:rsidR="00AB0C62" w:rsidRDefault="00AB0C62" w:rsidP="00AB0C62">
      <w:pPr>
        <w:shd w:val="clear" w:color="auto" w:fill="FFFFFF" w:themeFill="background1"/>
        <w:autoSpaceDE w:val="0"/>
        <w:autoSpaceDN w:val="0"/>
        <w:adjustRightInd w:val="0"/>
        <w:jc w:val="center"/>
        <w:rPr>
          <w:rFonts w:ascii="Arial" w:hAnsi="Arial" w:cs="Arial"/>
          <w:b/>
          <w:sz w:val="40"/>
          <w:szCs w:val="56"/>
        </w:rPr>
      </w:pPr>
    </w:p>
    <w:p w14:paraId="002D0369" w14:textId="77777777" w:rsidR="00AB0C62" w:rsidRDefault="00AB0C62" w:rsidP="00AB0C62">
      <w:pPr>
        <w:shd w:val="clear" w:color="auto" w:fill="FFFFFF" w:themeFill="background1"/>
        <w:autoSpaceDE w:val="0"/>
        <w:autoSpaceDN w:val="0"/>
        <w:adjustRightInd w:val="0"/>
        <w:jc w:val="center"/>
        <w:rPr>
          <w:rFonts w:ascii="Arial" w:hAnsi="Arial" w:cs="Arial"/>
          <w:b/>
          <w:sz w:val="40"/>
          <w:szCs w:val="56"/>
        </w:rPr>
      </w:pPr>
    </w:p>
    <w:p w14:paraId="59E88C3D" w14:textId="7B29ED43" w:rsidR="009405D8" w:rsidRPr="009405D8" w:rsidRDefault="009405D8" w:rsidP="009405D8">
      <w:pPr>
        <w:pStyle w:val="Header"/>
        <w:rPr>
          <w:rFonts w:ascii="Arial" w:hAnsi="Arial" w:cs="Arial"/>
          <w:b/>
          <w:sz w:val="22"/>
          <w:szCs w:val="22"/>
        </w:rPr>
      </w:pPr>
      <w:r>
        <w:tab/>
      </w:r>
      <w:r>
        <w:tab/>
      </w:r>
      <w:r>
        <w:tab/>
      </w:r>
      <w:r>
        <w:tab/>
      </w:r>
      <w:r>
        <w:tab/>
      </w:r>
      <w:r w:rsidRPr="009405D8">
        <w:rPr>
          <w:rFonts w:ascii="Arial" w:hAnsi="Arial" w:cs="Arial"/>
          <w:b/>
          <w:color w:val="FF0000"/>
          <w:sz w:val="22"/>
          <w:szCs w:val="22"/>
        </w:rPr>
        <w:t xml:space="preserve"> </w:t>
      </w:r>
    </w:p>
    <w:p w14:paraId="4958E9BC" w14:textId="77777777" w:rsidR="00AB0C62" w:rsidRPr="00F83C76" w:rsidRDefault="00AB0C62" w:rsidP="00AB0C62">
      <w:pPr>
        <w:jc w:val="both"/>
        <w:rPr>
          <w:rFonts w:ascii="Calibri" w:hAnsi="Calibri" w:cs="Arial"/>
          <w:b/>
        </w:rPr>
      </w:pPr>
    </w:p>
    <w:p w14:paraId="730BB6E6" w14:textId="77777777" w:rsidR="00AB0C62" w:rsidRPr="00A01FE2" w:rsidRDefault="00AB0C62" w:rsidP="0065281A">
      <w:pPr>
        <w:pStyle w:val="NYSCBHaeding"/>
        <w:numPr>
          <w:ilvl w:val="0"/>
          <w:numId w:val="2"/>
        </w:numPr>
        <w:spacing w:line="276" w:lineRule="auto"/>
        <w:jc w:val="both"/>
        <w:rPr>
          <w:rFonts w:cs="Arial"/>
          <w:sz w:val="24"/>
          <w:szCs w:val="24"/>
        </w:rPr>
      </w:pPr>
      <w:bookmarkStart w:id="1" w:name="_Toc24444016"/>
      <w:r w:rsidRPr="00A01FE2">
        <w:rPr>
          <w:rFonts w:cs="Arial"/>
          <w:sz w:val="24"/>
          <w:szCs w:val="24"/>
        </w:rPr>
        <w:lastRenderedPageBreak/>
        <w:t>Aim of Guidance</w:t>
      </w:r>
      <w:bookmarkEnd w:id="1"/>
      <w:r w:rsidRPr="00A01FE2">
        <w:rPr>
          <w:rFonts w:cs="Arial"/>
          <w:sz w:val="24"/>
          <w:szCs w:val="24"/>
        </w:rPr>
        <w:t xml:space="preserve"> </w:t>
      </w:r>
    </w:p>
    <w:p w14:paraId="23747B16" w14:textId="77777777" w:rsidR="00AB0C62" w:rsidRPr="00EF582D" w:rsidRDefault="00AB0C62" w:rsidP="0065281A">
      <w:pPr>
        <w:spacing w:line="276" w:lineRule="auto"/>
        <w:jc w:val="both"/>
        <w:rPr>
          <w:rFonts w:ascii="Calibri" w:hAnsi="Calibri" w:cs="Arial"/>
          <w:b/>
          <w:sz w:val="22"/>
          <w:szCs w:val="22"/>
        </w:rPr>
      </w:pPr>
    </w:p>
    <w:p w14:paraId="46A2B343" w14:textId="77777777" w:rsidR="00BA70A5" w:rsidRDefault="00BA70A5" w:rsidP="0065281A">
      <w:pPr>
        <w:pStyle w:val="ListParagraph"/>
        <w:numPr>
          <w:ilvl w:val="1"/>
          <w:numId w:val="3"/>
        </w:numPr>
        <w:spacing w:after="200" w:line="276" w:lineRule="auto"/>
        <w:ind w:left="709" w:hanging="709"/>
        <w:contextualSpacing/>
        <w:jc w:val="both"/>
        <w:rPr>
          <w:rFonts w:ascii="Arial" w:hAnsi="Arial" w:cs="Arial"/>
          <w:sz w:val="22"/>
          <w:szCs w:val="22"/>
        </w:rPr>
      </w:pPr>
      <w:r w:rsidRPr="00EF582D">
        <w:rPr>
          <w:rFonts w:ascii="Arial" w:hAnsi="Arial" w:cs="Arial"/>
          <w:sz w:val="22"/>
          <w:szCs w:val="22"/>
        </w:rPr>
        <w:t>This guidance has been developed in conjunction with North Yorkshire and City of York partner agencies and seeks to assist professionals when considering safeguarding concerns relating to unborn children.  It is designed to help all professionals to carefully consider a range of themes and to identify issues that have potential for having a significant negative impact on the safety and wellbeing of unborn babies. Importantly, the guidance aims to support social workers when undertaking an assessment of risk and need.</w:t>
      </w:r>
    </w:p>
    <w:p w14:paraId="6AC3FAFD" w14:textId="77777777" w:rsidR="00AB0C62" w:rsidRPr="00EF582D" w:rsidRDefault="00AB0C62" w:rsidP="0065281A">
      <w:pPr>
        <w:spacing w:line="276" w:lineRule="auto"/>
        <w:jc w:val="both"/>
        <w:rPr>
          <w:rFonts w:ascii="Calibri" w:hAnsi="Calibri" w:cs="Arial"/>
          <w:sz w:val="22"/>
          <w:szCs w:val="22"/>
        </w:rPr>
      </w:pPr>
    </w:p>
    <w:p w14:paraId="7B809A17" w14:textId="77777777" w:rsidR="00AB0C62" w:rsidRPr="00A01FE2" w:rsidRDefault="00AB0C62" w:rsidP="0065281A">
      <w:pPr>
        <w:pStyle w:val="NYSCBHaeding"/>
        <w:numPr>
          <w:ilvl w:val="0"/>
          <w:numId w:val="3"/>
        </w:numPr>
        <w:spacing w:line="276" w:lineRule="auto"/>
        <w:jc w:val="both"/>
        <w:rPr>
          <w:rFonts w:cs="Arial"/>
          <w:sz w:val="24"/>
          <w:szCs w:val="24"/>
        </w:rPr>
      </w:pPr>
      <w:bookmarkStart w:id="2" w:name="_Toc24444017"/>
      <w:r w:rsidRPr="00A01FE2">
        <w:rPr>
          <w:rFonts w:cs="Arial"/>
          <w:sz w:val="24"/>
          <w:szCs w:val="24"/>
        </w:rPr>
        <w:t>Introduction</w:t>
      </w:r>
      <w:bookmarkEnd w:id="2"/>
    </w:p>
    <w:p w14:paraId="0FA470ED" w14:textId="77777777" w:rsidR="00B64FFF" w:rsidRPr="00EF582D" w:rsidRDefault="00B64FFF" w:rsidP="0065281A">
      <w:pPr>
        <w:spacing w:line="276" w:lineRule="auto"/>
        <w:jc w:val="both"/>
        <w:rPr>
          <w:rFonts w:ascii="Arial" w:hAnsi="Arial" w:cs="Arial"/>
          <w:sz w:val="22"/>
          <w:szCs w:val="22"/>
        </w:rPr>
      </w:pPr>
    </w:p>
    <w:p w14:paraId="328CDE49" w14:textId="77777777" w:rsidR="00BA70A5" w:rsidRPr="00EF582D" w:rsidRDefault="00BA70A5" w:rsidP="0065281A">
      <w:pPr>
        <w:pStyle w:val="ListParagraph"/>
        <w:numPr>
          <w:ilvl w:val="1"/>
          <w:numId w:val="3"/>
        </w:numPr>
        <w:spacing w:after="200" w:line="276" w:lineRule="auto"/>
        <w:ind w:left="720" w:hanging="720"/>
        <w:contextualSpacing/>
        <w:jc w:val="both"/>
        <w:rPr>
          <w:rFonts w:ascii="Arial" w:hAnsi="Arial" w:cs="Arial"/>
          <w:sz w:val="22"/>
          <w:szCs w:val="22"/>
        </w:rPr>
      </w:pPr>
      <w:r w:rsidRPr="00EF582D">
        <w:rPr>
          <w:rFonts w:ascii="Arial" w:hAnsi="Arial" w:cs="Arial"/>
          <w:sz w:val="22"/>
          <w:szCs w:val="22"/>
        </w:rPr>
        <w:t>The</w:t>
      </w:r>
      <w:r w:rsidR="00B64FFF" w:rsidRPr="00EF582D">
        <w:rPr>
          <w:rFonts w:ascii="Arial" w:hAnsi="Arial" w:cs="Arial"/>
          <w:sz w:val="22"/>
          <w:szCs w:val="22"/>
        </w:rPr>
        <w:t xml:space="preserve"> </w:t>
      </w:r>
      <w:r w:rsidRPr="00EF582D">
        <w:rPr>
          <w:rFonts w:ascii="Arial" w:hAnsi="Arial" w:cs="Arial"/>
          <w:sz w:val="22"/>
          <w:szCs w:val="22"/>
        </w:rPr>
        <w:t>2016 analysis of serious case reviews (</w:t>
      </w:r>
      <w:proofErr w:type="spellStart"/>
      <w:r w:rsidRPr="004B38F6">
        <w:rPr>
          <w:rFonts w:ascii="Arial" w:hAnsi="Arial" w:cs="Arial"/>
          <w:sz w:val="22"/>
          <w:szCs w:val="22"/>
        </w:rPr>
        <w:t>DfE</w:t>
      </w:r>
      <w:proofErr w:type="spellEnd"/>
      <w:r w:rsidRPr="004B38F6">
        <w:rPr>
          <w:rFonts w:ascii="Arial" w:hAnsi="Arial" w:cs="Arial"/>
          <w:sz w:val="22"/>
          <w:szCs w:val="22"/>
        </w:rPr>
        <w:t>, 2016</w:t>
      </w:r>
      <w:r w:rsidRPr="007E0A5D">
        <w:rPr>
          <w:rFonts w:ascii="Arial" w:hAnsi="Arial" w:cs="Arial"/>
          <w:sz w:val="22"/>
          <w:szCs w:val="22"/>
        </w:rPr>
        <w:t xml:space="preserve">) </w:t>
      </w:r>
      <w:r w:rsidRPr="00EF582D">
        <w:rPr>
          <w:rFonts w:ascii="Arial" w:hAnsi="Arial" w:cs="Arial"/>
          <w:sz w:val="22"/>
          <w:szCs w:val="22"/>
        </w:rPr>
        <w:t>found that, as with previous national analyses, the largest proportion of cases were in relation to children under one year of age with nearly half of these (43%) being under three months of age. This has been a pattern in Child Protection since records began to be kept, and seems to relate to 3 factors – physical vulnerability of the infant; its invisibility in the wider community and inability to speak for itself; and the physical and psychological strain it places upon its caregivers. It is critical, therefore, that Local Children’s Safeguarding Partnerships (LSCPs) have robust procedures in place, both to identify the unborn children  most at risk and then to effectively manage their welfare and safety at the earliest opportunity.</w:t>
      </w:r>
    </w:p>
    <w:p w14:paraId="6138541C" w14:textId="77777777" w:rsidR="00BA70A5" w:rsidRPr="00EF582D" w:rsidRDefault="00BA70A5" w:rsidP="0065281A">
      <w:pPr>
        <w:pStyle w:val="ListParagraph"/>
        <w:spacing w:after="200" w:line="276" w:lineRule="auto"/>
        <w:contextualSpacing/>
        <w:jc w:val="both"/>
        <w:rPr>
          <w:rFonts w:ascii="Arial" w:hAnsi="Arial" w:cs="Arial"/>
          <w:sz w:val="22"/>
          <w:szCs w:val="22"/>
        </w:rPr>
      </w:pPr>
    </w:p>
    <w:p w14:paraId="48FF9BD9" w14:textId="77777777" w:rsidR="00BA70A5" w:rsidRDefault="00BA70A5" w:rsidP="0065281A">
      <w:pPr>
        <w:pStyle w:val="ListParagraph"/>
        <w:numPr>
          <w:ilvl w:val="1"/>
          <w:numId w:val="3"/>
        </w:numPr>
        <w:spacing w:after="200" w:line="276" w:lineRule="auto"/>
        <w:ind w:left="720" w:hanging="720"/>
        <w:contextualSpacing/>
        <w:jc w:val="both"/>
        <w:rPr>
          <w:rFonts w:ascii="Arial" w:hAnsi="Arial" w:cs="Arial"/>
          <w:sz w:val="22"/>
          <w:szCs w:val="22"/>
        </w:rPr>
      </w:pPr>
      <w:r w:rsidRPr="00EF582D">
        <w:rPr>
          <w:rFonts w:ascii="Arial" w:hAnsi="Arial" w:cs="Arial"/>
          <w:sz w:val="22"/>
          <w:szCs w:val="22"/>
        </w:rPr>
        <w:t>The nature of safeguarding work dictates that the most successful preventative action can be taken if vulnerable children are identified as early as possible – this includes identifying such children during pregnancy. This early warning system can only operate in a meaningful way if there is an agreed interagency commitment to the importance of this area of safeguarding, and that all professionals work together to assess and manage the response to this high-risk group.</w:t>
      </w:r>
    </w:p>
    <w:p w14:paraId="110AC055" w14:textId="77777777" w:rsidR="00EF582D" w:rsidRDefault="00EF582D" w:rsidP="0065281A">
      <w:pPr>
        <w:spacing w:line="276" w:lineRule="auto"/>
        <w:jc w:val="both"/>
        <w:rPr>
          <w:rFonts w:ascii="Arial" w:hAnsi="Arial" w:cs="Arial"/>
          <w:sz w:val="22"/>
          <w:szCs w:val="22"/>
        </w:rPr>
      </w:pPr>
    </w:p>
    <w:p w14:paraId="648130F4" w14:textId="77777777" w:rsidR="004B38F6" w:rsidRDefault="004B38F6" w:rsidP="0065281A">
      <w:pPr>
        <w:spacing w:line="276" w:lineRule="auto"/>
        <w:jc w:val="both"/>
        <w:rPr>
          <w:rFonts w:ascii="Arial" w:hAnsi="Arial" w:cs="Arial"/>
          <w:sz w:val="22"/>
          <w:szCs w:val="22"/>
        </w:rPr>
      </w:pPr>
    </w:p>
    <w:p w14:paraId="4B3FE3B2" w14:textId="77777777" w:rsidR="004B38F6" w:rsidRDefault="004B38F6" w:rsidP="0065281A">
      <w:pPr>
        <w:spacing w:line="276" w:lineRule="auto"/>
        <w:jc w:val="both"/>
        <w:rPr>
          <w:rFonts w:ascii="Arial" w:hAnsi="Arial" w:cs="Arial"/>
          <w:sz w:val="22"/>
          <w:szCs w:val="22"/>
        </w:rPr>
      </w:pPr>
    </w:p>
    <w:p w14:paraId="6D0F0272" w14:textId="77777777" w:rsidR="004B38F6" w:rsidRDefault="004B38F6" w:rsidP="0065281A">
      <w:pPr>
        <w:spacing w:line="276" w:lineRule="auto"/>
        <w:jc w:val="both"/>
        <w:rPr>
          <w:rFonts w:ascii="Arial" w:hAnsi="Arial" w:cs="Arial"/>
          <w:sz w:val="22"/>
          <w:szCs w:val="22"/>
        </w:rPr>
      </w:pPr>
    </w:p>
    <w:p w14:paraId="73DDC6FF" w14:textId="77777777" w:rsidR="004B38F6" w:rsidRDefault="004B38F6" w:rsidP="0065281A">
      <w:pPr>
        <w:spacing w:line="276" w:lineRule="auto"/>
        <w:jc w:val="both"/>
        <w:rPr>
          <w:rFonts w:ascii="Arial" w:hAnsi="Arial" w:cs="Arial"/>
          <w:sz w:val="22"/>
          <w:szCs w:val="22"/>
        </w:rPr>
      </w:pPr>
    </w:p>
    <w:p w14:paraId="1E2820F2" w14:textId="77777777" w:rsidR="004B38F6" w:rsidRDefault="004B38F6" w:rsidP="0065281A">
      <w:pPr>
        <w:spacing w:line="276" w:lineRule="auto"/>
        <w:jc w:val="both"/>
        <w:rPr>
          <w:rFonts w:ascii="Arial" w:hAnsi="Arial" w:cs="Arial"/>
          <w:sz w:val="22"/>
          <w:szCs w:val="22"/>
        </w:rPr>
      </w:pPr>
    </w:p>
    <w:p w14:paraId="0484A495" w14:textId="77777777" w:rsidR="004B38F6" w:rsidRDefault="004B38F6" w:rsidP="0065281A">
      <w:pPr>
        <w:spacing w:line="276" w:lineRule="auto"/>
        <w:jc w:val="both"/>
        <w:rPr>
          <w:rFonts w:ascii="Arial" w:hAnsi="Arial" w:cs="Arial"/>
          <w:sz w:val="22"/>
          <w:szCs w:val="22"/>
        </w:rPr>
      </w:pPr>
    </w:p>
    <w:p w14:paraId="6FAA923C" w14:textId="77777777" w:rsidR="004B38F6" w:rsidRDefault="004B38F6" w:rsidP="0065281A">
      <w:pPr>
        <w:spacing w:line="276" w:lineRule="auto"/>
        <w:jc w:val="both"/>
        <w:rPr>
          <w:rFonts w:ascii="Arial" w:hAnsi="Arial" w:cs="Arial"/>
          <w:sz w:val="22"/>
          <w:szCs w:val="22"/>
        </w:rPr>
      </w:pPr>
    </w:p>
    <w:p w14:paraId="7DB90B25" w14:textId="77777777" w:rsidR="004B38F6" w:rsidRDefault="004B38F6" w:rsidP="0065281A">
      <w:pPr>
        <w:spacing w:line="276" w:lineRule="auto"/>
        <w:jc w:val="both"/>
        <w:rPr>
          <w:rFonts w:ascii="Arial" w:hAnsi="Arial" w:cs="Arial"/>
          <w:sz w:val="22"/>
          <w:szCs w:val="22"/>
        </w:rPr>
      </w:pPr>
    </w:p>
    <w:p w14:paraId="3EED7451" w14:textId="77777777" w:rsidR="004B38F6" w:rsidRDefault="004B38F6" w:rsidP="0065281A">
      <w:pPr>
        <w:spacing w:line="276" w:lineRule="auto"/>
        <w:jc w:val="both"/>
        <w:rPr>
          <w:rFonts w:ascii="Arial" w:hAnsi="Arial" w:cs="Arial"/>
          <w:sz w:val="22"/>
          <w:szCs w:val="22"/>
        </w:rPr>
      </w:pPr>
    </w:p>
    <w:p w14:paraId="3694143A" w14:textId="77777777" w:rsidR="004B38F6" w:rsidRDefault="004B38F6" w:rsidP="0065281A">
      <w:pPr>
        <w:spacing w:line="276" w:lineRule="auto"/>
        <w:jc w:val="both"/>
        <w:rPr>
          <w:rFonts w:ascii="Arial" w:hAnsi="Arial" w:cs="Arial"/>
          <w:sz w:val="22"/>
          <w:szCs w:val="22"/>
        </w:rPr>
      </w:pPr>
    </w:p>
    <w:p w14:paraId="69D8D5E0" w14:textId="77777777" w:rsidR="004B38F6" w:rsidRDefault="004B38F6" w:rsidP="0065281A">
      <w:pPr>
        <w:spacing w:line="276" w:lineRule="auto"/>
        <w:jc w:val="both"/>
        <w:rPr>
          <w:rFonts w:ascii="Arial" w:hAnsi="Arial" w:cs="Arial"/>
          <w:sz w:val="22"/>
          <w:szCs w:val="22"/>
        </w:rPr>
      </w:pPr>
    </w:p>
    <w:p w14:paraId="42691DF3" w14:textId="77777777" w:rsidR="0011472A" w:rsidRDefault="0011472A" w:rsidP="0065281A">
      <w:pPr>
        <w:spacing w:line="276" w:lineRule="auto"/>
        <w:jc w:val="both"/>
        <w:rPr>
          <w:rFonts w:ascii="Arial" w:hAnsi="Arial" w:cs="Arial"/>
          <w:sz w:val="22"/>
          <w:szCs w:val="22"/>
        </w:rPr>
      </w:pPr>
    </w:p>
    <w:p w14:paraId="3E91E64A" w14:textId="77777777" w:rsidR="004B38F6" w:rsidRPr="00A01FE2" w:rsidRDefault="004B38F6" w:rsidP="0065281A">
      <w:pPr>
        <w:spacing w:line="276" w:lineRule="auto"/>
        <w:jc w:val="both"/>
        <w:rPr>
          <w:rFonts w:ascii="Arial" w:hAnsi="Arial" w:cs="Arial"/>
          <w:sz w:val="22"/>
          <w:szCs w:val="22"/>
        </w:rPr>
      </w:pPr>
    </w:p>
    <w:p w14:paraId="7E3C7EA5" w14:textId="77777777" w:rsidR="00B64FFF" w:rsidRPr="00EF582D" w:rsidRDefault="00B64FFF" w:rsidP="0065281A">
      <w:pPr>
        <w:spacing w:line="276" w:lineRule="auto"/>
        <w:jc w:val="both"/>
        <w:rPr>
          <w:rFonts w:ascii="Arial" w:hAnsi="Arial" w:cs="Arial"/>
          <w:sz w:val="22"/>
          <w:szCs w:val="22"/>
        </w:rPr>
      </w:pPr>
    </w:p>
    <w:p w14:paraId="71D37101" w14:textId="77777777" w:rsidR="00BA70A5" w:rsidRPr="00A01FE2" w:rsidRDefault="00BA70A5" w:rsidP="0065281A">
      <w:pPr>
        <w:pStyle w:val="NYSCBHaeding"/>
        <w:numPr>
          <w:ilvl w:val="0"/>
          <w:numId w:val="3"/>
        </w:numPr>
        <w:spacing w:line="276" w:lineRule="auto"/>
        <w:jc w:val="both"/>
        <w:rPr>
          <w:rFonts w:cs="Arial"/>
          <w:sz w:val="24"/>
          <w:szCs w:val="24"/>
        </w:rPr>
      </w:pPr>
      <w:bookmarkStart w:id="3" w:name="_Toc24444018"/>
      <w:r w:rsidRPr="00A01FE2">
        <w:rPr>
          <w:rFonts w:cs="Arial"/>
          <w:sz w:val="24"/>
          <w:szCs w:val="24"/>
        </w:rPr>
        <w:t>Identification of Need and Risk During Pregnancy</w:t>
      </w:r>
      <w:bookmarkEnd w:id="3"/>
    </w:p>
    <w:p w14:paraId="57A33750" w14:textId="77777777" w:rsidR="00B64FFF" w:rsidRPr="00EF582D" w:rsidRDefault="00B64FFF" w:rsidP="0065281A">
      <w:pPr>
        <w:spacing w:line="276" w:lineRule="auto"/>
        <w:jc w:val="both"/>
        <w:rPr>
          <w:rFonts w:ascii="Arial" w:hAnsi="Arial" w:cs="Arial"/>
          <w:sz w:val="22"/>
          <w:szCs w:val="22"/>
        </w:rPr>
      </w:pPr>
    </w:p>
    <w:p w14:paraId="2B8DCCF5" w14:textId="77777777" w:rsidR="00557E3B" w:rsidRPr="00EF582D" w:rsidRDefault="00557E3B" w:rsidP="0065281A">
      <w:pPr>
        <w:spacing w:line="276" w:lineRule="auto"/>
        <w:jc w:val="both"/>
        <w:rPr>
          <w:rFonts w:ascii="Arial" w:hAnsi="Arial" w:cs="Arial"/>
          <w:sz w:val="22"/>
          <w:szCs w:val="22"/>
        </w:rPr>
      </w:pPr>
    </w:p>
    <w:p w14:paraId="79FCA51F" w14:textId="77777777" w:rsidR="00BA70A5" w:rsidRPr="00EF582D" w:rsidRDefault="00964640" w:rsidP="0065281A">
      <w:pPr>
        <w:pStyle w:val="ListParagraph"/>
        <w:numPr>
          <w:ilvl w:val="1"/>
          <w:numId w:val="4"/>
        </w:numPr>
        <w:spacing w:after="200" w:line="276" w:lineRule="auto"/>
        <w:ind w:hanging="720"/>
        <w:contextualSpacing/>
        <w:jc w:val="both"/>
        <w:rPr>
          <w:rFonts w:ascii="Arial" w:hAnsi="Arial" w:cs="Arial"/>
          <w:b/>
          <w:sz w:val="22"/>
          <w:szCs w:val="22"/>
        </w:rPr>
      </w:pPr>
      <w:hyperlink r:id="rId9" w:history="1">
        <w:r w:rsidR="00BA70A5" w:rsidRPr="00430462">
          <w:rPr>
            <w:rStyle w:val="Hyperlink"/>
            <w:rFonts w:ascii="Arial" w:hAnsi="Arial" w:cs="Arial"/>
            <w:b/>
            <w:sz w:val="22"/>
            <w:szCs w:val="22"/>
          </w:rPr>
          <w:t xml:space="preserve">Parents who </w:t>
        </w:r>
        <w:r w:rsidR="00BA70A5" w:rsidRPr="00430462">
          <w:rPr>
            <w:rStyle w:val="Hyperlink"/>
            <w:rFonts w:ascii="Arial" w:hAnsi="Arial" w:cs="Arial"/>
            <w:b/>
            <w:i/>
            <w:sz w:val="22"/>
            <w:szCs w:val="22"/>
          </w:rPr>
          <w:t>may</w:t>
        </w:r>
        <w:r w:rsidR="00BA70A5" w:rsidRPr="00430462">
          <w:rPr>
            <w:rStyle w:val="Hyperlink"/>
            <w:rFonts w:ascii="Arial" w:hAnsi="Arial" w:cs="Arial"/>
            <w:b/>
            <w:sz w:val="22"/>
            <w:szCs w:val="22"/>
          </w:rPr>
          <w:t xml:space="preserve"> require additional support</w:t>
        </w:r>
      </w:hyperlink>
      <w:r w:rsidR="00BA70A5" w:rsidRPr="00EF582D">
        <w:rPr>
          <w:rFonts w:ascii="Arial" w:hAnsi="Arial" w:cs="Arial"/>
          <w:b/>
          <w:sz w:val="22"/>
          <w:szCs w:val="22"/>
        </w:rPr>
        <w:t>:</w:t>
      </w:r>
    </w:p>
    <w:p w14:paraId="6C579975" w14:textId="77777777" w:rsidR="00BA70A5" w:rsidRPr="00EF582D" w:rsidRDefault="00BA70A5" w:rsidP="0065281A">
      <w:pPr>
        <w:pStyle w:val="ListParagraph"/>
        <w:spacing w:after="200" w:line="276" w:lineRule="auto"/>
        <w:contextualSpacing/>
        <w:jc w:val="both"/>
        <w:rPr>
          <w:rFonts w:ascii="Arial" w:hAnsi="Arial" w:cs="Arial"/>
          <w:sz w:val="22"/>
          <w:szCs w:val="22"/>
        </w:rPr>
      </w:pPr>
    </w:p>
    <w:p w14:paraId="77A71FCD" w14:textId="77777777" w:rsidR="00EF582D" w:rsidRPr="00EF582D" w:rsidRDefault="00BA70A5" w:rsidP="0065281A">
      <w:pPr>
        <w:pStyle w:val="ListParagraph"/>
        <w:spacing w:after="200" w:line="276" w:lineRule="auto"/>
        <w:contextualSpacing/>
        <w:jc w:val="both"/>
        <w:rPr>
          <w:rFonts w:ascii="Arial" w:hAnsi="Arial" w:cs="Arial"/>
          <w:sz w:val="22"/>
          <w:szCs w:val="22"/>
        </w:rPr>
      </w:pPr>
      <w:r w:rsidRPr="00EF582D">
        <w:rPr>
          <w:b/>
          <w:noProof/>
          <w:sz w:val="22"/>
          <w:szCs w:val="22"/>
        </w:rPr>
        <w:drawing>
          <wp:inline distT="0" distB="0" distL="0" distR="0" wp14:anchorId="24DA82F1" wp14:editId="6DDE1A89">
            <wp:extent cx="4793615" cy="3766242"/>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8596" cy="3785869"/>
                    </a:xfrm>
                    <a:prstGeom prst="rect">
                      <a:avLst/>
                    </a:prstGeom>
                    <a:noFill/>
                  </pic:spPr>
                </pic:pic>
              </a:graphicData>
            </a:graphic>
          </wp:inline>
        </w:drawing>
      </w:r>
    </w:p>
    <w:p w14:paraId="617BF6E1" w14:textId="77777777" w:rsidR="00EF582D" w:rsidRPr="00EF582D" w:rsidRDefault="00EF582D" w:rsidP="0065281A">
      <w:pPr>
        <w:pStyle w:val="ListParagraph"/>
        <w:spacing w:after="200" w:line="276" w:lineRule="auto"/>
        <w:contextualSpacing/>
        <w:jc w:val="both"/>
        <w:rPr>
          <w:rFonts w:ascii="Arial" w:hAnsi="Arial" w:cs="Arial"/>
          <w:sz w:val="22"/>
          <w:szCs w:val="22"/>
        </w:rPr>
      </w:pPr>
    </w:p>
    <w:p w14:paraId="6BBAF5DE" w14:textId="31995B12" w:rsidR="00BA70A5" w:rsidRPr="00852E2F" w:rsidRDefault="00BA70A5" w:rsidP="0065281A">
      <w:pPr>
        <w:pStyle w:val="ListParagraph"/>
        <w:numPr>
          <w:ilvl w:val="0"/>
          <w:numId w:val="7"/>
        </w:numPr>
        <w:spacing w:after="240" w:line="276" w:lineRule="auto"/>
        <w:ind w:left="709" w:hanging="283"/>
        <w:contextualSpacing/>
        <w:jc w:val="both"/>
        <w:rPr>
          <w:rFonts w:ascii="Arial" w:hAnsi="Arial" w:cs="Arial"/>
          <w:sz w:val="22"/>
          <w:szCs w:val="22"/>
        </w:rPr>
      </w:pPr>
      <w:r w:rsidRPr="00EF582D">
        <w:rPr>
          <w:rFonts w:ascii="Arial" w:hAnsi="Arial" w:cs="Arial"/>
          <w:b/>
          <w:sz w:val="22"/>
          <w:szCs w:val="22"/>
        </w:rPr>
        <w:t>Parents with LD who may need help to manage caring for a young child</w:t>
      </w:r>
      <w:r w:rsidRPr="00EF582D">
        <w:rPr>
          <w:rFonts w:ascii="Arial" w:hAnsi="Arial" w:cs="Arial"/>
          <w:sz w:val="22"/>
          <w:szCs w:val="22"/>
        </w:rPr>
        <w:t xml:space="preserve"> – ‘</w:t>
      </w:r>
      <w:r w:rsidRPr="00EF582D">
        <w:rPr>
          <w:rFonts w:ascii="Arial" w:hAnsi="Arial" w:cs="Arial"/>
          <w:i/>
          <w:sz w:val="22"/>
          <w:szCs w:val="22"/>
        </w:rPr>
        <w:t>a</w:t>
      </w:r>
      <w:r w:rsidRPr="00EF582D">
        <w:rPr>
          <w:rFonts w:ascii="Arial" w:hAnsi="Arial" w:cs="Arial"/>
          <w:i/>
          <w:color w:val="212B32"/>
          <w:sz w:val="22"/>
          <w:szCs w:val="22"/>
          <w:lang w:val="en"/>
        </w:rPr>
        <w:t xml:space="preserve"> learning disability affects the way a person understands information and how they communicate. This means they can have difficulty understanding new or complex information, learning new skills and coping independently. Around 1.5 million people in the UK have a learning disability</w:t>
      </w:r>
      <w:r w:rsidRPr="00EF582D">
        <w:rPr>
          <w:rFonts w:ascii="Arial" w:hAnsi="Arial" w:cs="Arial"/>
          <w:color w:val="212B32"/>
          <w:sz w:val="22"/>
          <w:szCs w:val="22"/>
          <w:lang w:val="en"/>
        </w:rPr>
        <w:t>.’ (</w:t>
      </w:r>
      <w:hyperlink r:id="rId11" w:history="1">
        <w:r w:rsidRPr="00EF582D">
          <w:rPr>
            <w:rStyle w:val="Hyperlink"/>
            <w:rFonts w:ascii="Arial" w:hAnsi="Arial" w:cs="Arial"/>
            <w:sz w:val="22"/>
            <w:szCs w:val="22"/>
            <w:lang w:val="en"/>
          </w:rPr>
          <w:t>https://www.nhs.uk/conditions/learning-disabilities/</w:t>
        </w:r>
      </w:hyperlink>
      <w:r w:rsidRPr="00EF582D">
        <w:rPr>
          <w:rFonts w:ascii="Arial" w:hAnsi="Arial" w:cs="Arial"/>
          <w:color w:val="212B32"/>
          <w:sz w:val="22"/>
          <w:szCs w:val="22"/>
          <w:lang w:val="en"/>
        </w:rPr>
        <w:t xml:space="preserve"> ). The UK legislative framework dictates that parents with learning difficulties have a right to have children and to be supported in bringing them up. However, it is </w:t>
      </w:r>
      <w:proofErr w:type="spellStart"/>
      <w:r w:rsidRPr="00EF582D">
        <w:rPr>
          <w:rFonts w:ascii="Arial" w:hAnsi="Arial" w:cs="Arial"/>
          <w:color w:val="212B32"/>
          <w:sz w:val="22"/>
          <w:szCs w:val="22"/>
          <w:lang w:val="en"/>
        </w:rPr>
        <w:t>recognised</w:t>
      </w:r>
      <w:proofErr w:type="spellEnd"/>
      <w:r w:rsidRPr="00EF582D">
        <w:rPr>
          <w:rFonts w:ascii="Arial" w:hAnsi="Arial" w:cs="Arial"/>
          <w:color w:val="212B32"/>
          <w:sz w:val="22"/>
          <w:szCs w:val="22"/>
          <w:lang w:val="en"/>
        </w:rPr>
        <w:t xml:space="preserve"> that such parents will </w:t>
      </w:r>
      <w:r w:rsidRPr="00EF582D">
        <w:rPr>
          <w:rFonts w:ascii="Arial" w:hAnsi="Arial" w:cs="Arial"/>
          <w:sz w:val="22"/>
          <w:szCs w:val="22"/>
        </w:rPr>
        <w:t xml:space="preserve">face a particular set of problems and challenges, including accessing antenatal care, understanding information about their pregnancy and birth choices or medical information about their baby. Parents may also be anxious about asking for or accepting professional help as they may believe that this will result in their child being removed from their care. </w:t>
      </w:r>
      <w:r w:rsidRPr="004B38F6">
        <w:rPr>
          <w:rFonts w:ascii="Arial" w:hAnsi="Arial" w:cs="Arial"/>
          <w:sz w:val="22"/>
          <w:szCs w:val="22"/>
          <w:lang w:val="en"/>
        </w:rPr>
        <w:t xml:space="preserve">Malouf et al (2016) </w:t>
      </w:r>
      <w:r w:rsidRPr="00EF582D">
        <w:rPr>
          <w:rFonts w:ascii="Arial" w:hAnsi="Arial" w:cs="Arial"/>
          <w:sz w:val="22"/>
          <w:szCs w:val="22"/>
          <w:lang w:val="en"/>
        </w:rPr>
        <w:t>concluded: ‘</w:t>
      </w:r>
      <w:r w:rsidRPr="00B462B8">
        <w:rPr>
          <w:rFonts w:ascii="Arial" w:hAnsi="Arial" w:cs="Arial"/>
          <w:i/>
          <w:sz w:val="22"/>
          <w:szCs w:val="22"/>
          <w:lang w:val="en"/>
        </w:rPr>
        <w:t xml:space="preserve">Mothers who will be subject to a social care assessment of their parenting skills need clear information about the process, their choices and the level of skill they </w:t>
      </w:r>
      <w:r w:rsidRPr="00B462B8">
        <w:rPr>
          <w:rFonts w:ascii="Arial" w:hAnsi="Arial" w:cs="Arial"/>
          <w:i/>
          <w:sz w:val="22"/>
          <w:szCs w:val="22"/>
          <w:lang w:val="en"/>
        </w:rPr>
        <w:lastRenderedPageBreak/>
        <w:t>must demonstrate, as well as access to sufficient antenatal and postnatal support</w:t>
      </w:r>
      <w:r w:rsidRPr="00EF582D">
        <w:rPr>
          <w:rFonts w:ascii="Arial" w:hAnsi="Arial" w:cs="Arial"/>
          <w:sz w:val="22"/>
          <w:szCs w:val="22"/>
          <w:lang w:val="en"/>
        </w:rPr>
        <w:t>…</w:t>
      </w:r>
      <w:r w:rsidR="00343127">
        <w:rPr>
          <w:rFonts w:ascii="Arial" w:hAnsi="Arial" w:cs="Arial"/>
          <w:sz w:val="22"/>
          <w:szCs w:val="22"/>
          <w:lang w:val="en"/>
        </w:rPr>
        <w:t>’</w:t>
      </w:r>
      <w:r w:rsidR="007E0A5D">
        <w:rPr>
          <w:rFonts w:ascii="Arial" w:hAnsi="Arial" w:cs="Arial"/>
          <w:sz w:val="22"/>
          <w:szCs w:val="22"/>
          <w:lang w:val="en"/>
        </w:rPr>
        <w:t xml:space="preserve"> If the parents of the unborn child are already accessing support via adult services the lead worker must be involved in any </w:t>
      </w:r>
      <w:proofErr w:type="spellStart"/>
      <w:r w:rsidR="007E0A5D">
        <w:rPr>
          <w:rFonts w:ascii="Arial" w:hAnsi="Arial" w:cs="Arial"/>
          <w:sz w:val="22"/>
          <w:szCs w:val="22"/>
          <w:lang w:val="en"/>
        </w:rPr>
        <w:t>pre birth</w:t>
      </w:r>
      <w:proofErr w:type="spellEnd"/>
      <w:r w:rsidR="007E0A5D">
        <w:rPr>
          <w:rFonts w:ascii="Arial" w:hAnsi="Arial" w:cs="Arial"/>
          <w:sz w:val="22"/>
          <w:szCs w:val="22"/>
          <w:lang w:val="en"/>
        </w:rPr>
        <w:t xml:space="preserve"> assessment. If adult services are not involved this should be explore</w:t>
      </w:r>
      <w:r w:rsidR="006B08E7">
        <w:rPr>
          <w:rFonts w:ascii="Arial" w:hAnsi="Arial" w:cs="Arial"/>
          <w:sz w:val="22"/>
          <w:szCs w:val="22"/>
          <w:lang w:val="en"/>
        </w:rPr>
        <w:t>d</w:t>
      </w:r>
      <w:r w:rsidR="007E0A5D">
        <w:rPr>
          <w:rFonts w:ascii="Arial" w:hAnsi="Arial" w:cs="Arial"/>
          <w:sz w:val="22"/>
          <w:szCs w:val="22"/>
          <w:lang w:val="en"/>
        </w:rPr>
        <w:t xml:space="preserve"> with the parents and, with consent, a referral could be made for additional support </w:t>
      </w:r>
    </w:p>
    <w:p w14:paraId="7E774792" w14:textId="77777777" w:rsidR="00894DEB" w:rsidRPr="00894DEB" w:rsidRDefault="00894DEB" w:rsidP="0065281A">
      <w:pPr>
        <w:pStyle w:val="ListParagraph"/>
        <w:spacing w:after="200" w:line="276" w:lineRule="auto"/>
        <w:contextualSpacing/>
        <w:jc w:val="both"/>
        <w:rPr>
          <w:rFonts w:ascii="Arial" w:hAnsi="Arial" w:cs="Arial"/>
          <w:sz w:val="22"/>
          <w:szCs w:val="22"/>
        </w:rPr>
      </w:pPr>
    </w:p>
    <w:p w14:paraId="4101AB0B" w14:textId="1F268301" w:rsidR="00BA70A5" w:rsidRPr="00EF582D" w:rsidRDefault="00BA70A5" w:rsidP="0065281A">
      <w:pPr>
        <w:pStyle w:val="ListParagraph"/>
        <w:numPr>
          <w:ilvl w:val="0"/>
          <w:numId w:val="5"/>
        </w:numPr>
        <w:spacing w:after="200" w:line="276" w:lineRule="auto"/>
        <w:contextualSpacing/>
        <w:jc w:val="both"/>
        <w:rPr>
          <w:rFonts w:ascii="Arial" w:hAnsi="Arial" w:cs="Arial"/>
          <w:sz w:val="22"/>
          <w:szCs w:val="22"/>
        </w:rPr>
      </w:pPr>
      <w:r w:rsidRPr="00EF582D">
        <w:rPr>
          <w:rFonts w:ascii="Arial" w:hAnsi="Arial" w:cs="Arial"/>
          <w:b/>
          <w:sz w:val="22"/>
          <w:szCs w:val="22"/>
        </w:rPr>
        <w:t>Young and/or unsupported parents</w:t>
      </w:r>
      <w:r w:rsidR="006F1678">
        <w:rPr>
          <w:rFonts w:ascii="Arial" w:hAnsi="Arial" w:cs="Arial"/>
          <w:b/>
          <w:sz w:val="22"/>
          <w:szCs w:val="22"/>
        </w:rPr>
        <w:t xml:space="preserve"> </w:t>
      </w:r>
      <w:r w:rsidRPr="006F1678">
        <w:rPr>
          <w:rFonts w:ascii="Arial" w:hAnsi="Arial" w:cs="Arial"/>
          <w:sz w:val="22"/>
          <w:szCs w:val="22"/>
        </w:rPr>
        <w:t>–</w:t>
      </w:r>
      <w:r w:rsidRPr="00EF582D">
        <w:rPr>
          <w:rFonts w:ascii="Arial" w:hAnsi="Arial" w:cs="Arial"/>
          <w:sz w:val="22"/>
          <w:szCs w:val="22"/>
        </w:rPr>
        <w:t xml:space="preserve"> ‘</w:t>
      </w:r>
      <w:r w:rsidRPr="00EF582D">
        <w:rPr>
          <w:rFonts w:ascii="Arial" w:hAnsi="Arial" w:cs="Arial"/>
          <w:i/>
          <w:sz w:val="22"/>
          <w:szCs w:val="22"/>
        </w:rPr>
        <w:t>like all parents, young mothers and fathers want to do the best for their children. Whilst a good proportion of young parents manage very well, many young parents’ health, education and economic outcomes remain disproportionately poor, affecting the life chances for both them and their children. While every young parent has their own individual story, the risk factors for early pregnancy highlight the vulnerabilities with which some enter parenthood, including family poverty, persistent school absence, slower than expected school attainment and being looked after or a care leaver</w:t>
      </w:r>
      <w:r w:rsidRPr="00EF582D">
        <w:rPr>
          <w:rFonts w:ascii="Arial" w:hAnsi="Arial" w:cs="Arial"/>
          <w:sz w:val="22"/>
          <w:szCs w:val="22"/>
        </w:rPr>
        <w:t xml:space="preserve">.’ </w:t>
      </w:r>
      <w:r w:rsidRPr="007E0A5D">
        <w:rPr>
          <w:rFonts w:ascii="Arial" w:hAnsi="Arial" w:cs="Arial"/>
          <w:sz w:val="22"/>
          <w:szCs w:val="22"/>
        </w:rPr>
        <w:t>(</w:t>
      </w:r>
      <w:r w:rsidRPr="004B38F6">
        <w:rPr>
          <w:rFonts w:ascii="Arial" w:hAnsi="Arial" w:cs="Arial"/>
          <w:sz w:val="22"/>
          <w:szCs w:val="22"/>
        </w:rPr>
        <w:t>Public Health England, 2019</w:t>
      </w:r>
      <w:r w:rsidRPr="007E0A5D">
        <w:rPr>
          <w:rFonts w:ascii="Arial" w:hAnsi="Arial" w:cs="Arial"/>
          <w:sz w:val="22"/>
          <w:szCs w:val="22"/>
        </w:rPr>
        <w:t>)</w:t>
      </w:r>
      <w:r w:rsidRPr="00EF582D">
        <w:rPr>
          <w:rFonts w:ascii="Arial" w:hAnsi="Arial" w:cs="Arial"/>
          <w:sz w:val="22"/>
          <w:szCs w:val="22"/>
        </w:rPr>
        <w:t>. This same report concluded that poor outcomes for the children of young parents can be mitigated by early coordinated and sustained support.</w:t>
      </w:r>
    </w:p>
    <w:p w14:paraId="780B9A56" w14:textId="77777777" w:rsidR="00BA70A5" w:rsidRPr="00EF582D" w:rsidRDefault="00BA70A5" w:rsidP="0065281A">
      <w:pPr>
        <w:pStyle w:val="ListParagraph"/>
        <w:spacing w:line="276" w:lineRule="auto"/>
        <w:jc w:val="both"/>
        <w:rPr>
          <w:rFonts w:ascii="Arial" w:hAnsi="Arial" w:cs="Arial"/>
          <w:sz w:val="22"/>
          <w:szCs w:val="22"/>
        </w:rPr>
      </w:pPr>
    </w:p>
    <w:p w14:paraId="702CD12C" w14:textId="77777777" w:rsidR="00BA70A5" w:rsidRPr="00EF582D" w:rsidRDefault="00BA70A5" w:rsidP="0065281A">
      <w:pPr>
        <w:pStyle w:val="ListParagraph"/>
        <w:numPr>
          <w:ilvl w:val="0"/>
          <w:numId w:val="6"/>
        </w:numPr>
        <w:spacing w:after="200" w:line="276" w:lineRule="auto"/>
        <w:contextualSpacing/>
        <w:jc w:val="both"/>
        <w:rPr>
          <w:rFonts w:ascii="Arial" w:hAnsi="Arial" w:cs="Arial"/>
          <w:sz w:val="22"/>
          <w:szCs w:val="22"/>
        </w:rPr>
      </w:pPr>
      <w:r w:rsidRPr="00EF582D">
        <w:rPr>
          <w:rFonts w:ascii="Arial" w:hAnsi="Arial" w:cs="Arial"/>
          <w:b/>
          <w:sz w:val="22"/>
          <w:szCs w:val="22"/>
        </w:rPr>
        <w:t xml:space="preserve">Parents who are Looked After or Care Leavers </w:t>
      </w:r>
      <w:r w:rsidRPr="00EF582D">
        <w:rPr>
          <w:rFonts w:ascii="Arial" w:hAnsi="Arial" w:cs="Arial"/>
          <w:sz w:val="22"/>
          <w:szCs w:val="22"/>
        </w:rPr>
        <w:t>– some of the key risk factors associated with teenage pregnancy are particularly apposite for young people who are looked after or care leavers. Pregnant teenagers who are looked after/care leavers will need support and guidance to enable them to make informed choices about their future and should be put in contact with relevant health professionals at the earliest opportunity (including specialist teenage pregnancy services where these are available and appropriate). For young people who are looked after by the local authority, the Social Worker will have primary responsibility for ensuring access to services and the coordination and updating of the Care Plan in relation to either or both young parents.</w:t>
      </w:r>
    </w:p>
    <w:p w14:paraId="02616F9D" w14:textId="77777777" w:rsidR="00BA70A5" w:rsidRPr="00EF582D" w:rsidRDefault="00BA70A5" w:rsidP="0065281A">
      <w:pPr>
        <w:pStyle w:val="ListParagraph"/>
        <w:spacing w:line="276" w:lineRule="auto"/>
        <w:jc w:val="both"/>
        <w:rPr>
          <w:rFonts w:ascii="Arial" w:hAnsi="Arial" w:cs="Arial"/>
          <w:b/>
          <w:sz w:val="22"/>
          <w:szCs w:val="22"/>
        </w:rPr>
      </w:pPr>
    </w:p>
    <w:p w14:paraId="6F03796D" w14:textId="3CA9E30A" w:rsidR="00BA70A5" w:rsidRPr="00EF582D" w:rsidRDefault="00BA70A5" w:rsidP="0065281A">
      <w:pPr>
        <w:pStyle w:val="ListParagraph"/>
        <w:numPr>
          <w:ilvl w:val="0"/>
          <w:numId w:val="6"/>
        </w:numPr>
        <w:spacing w:after="200" w:line="276" w:lineRule="auto"/>
        <w:contextualSpacing/>
        <w:jc w:val="both"/>
        <w:rPr>
          <w:rFonts w:ascii="Arial" w:hAnsi="Arial" w:cs="Arial"/>
          <w:sz w:val="22"/>
          <w:szCs w:val="22"/>
        </w:rPr>
      </w:pPr>
      <w:r w:rsidRPr="00EF582D">
        <w:rPr>
          <w:rFonts w:ascii="Arial" w:hAnsi="Arial" w:cs="Arial"/>
          <w:b/>
          <w:sz w:val="22"/>
          <w:szCs w:val="22"/>
        </w:rPr>
        <w:t xml:space="preserve">Parents with significant physical health problems or disabilities which may make it difficult for them to care for a young child </w:t>
      </w:r>
      <w:r w:rsidRPr="00EF582D">
        <w:rPr>
          <w:rFonts w:ascii="Arial" w:hAnsi="Arial" w:cs="Arial"/>
          <w:sz w:val="22"/>
          <w:szCs w:val="22"/>
        </w:rPr>
        <w:t>- there are around 1.7 m</w:t>
      </w:r>
      <w:r w:rsidRPr="006A21C5">
        <w:rPr>
          <w:rFonts w:ascii="Arial" w:hAnsi="Arial" w:cs="Arial"/>
          <w:sz w:val="22"/>
          <w:szCs w:val="22"/>
        </w:rPr>
        <w:t>i</w:t>
      </w:r>
      <w:r w:rsidRPr="004B1050">
        <w:rPr>
          <w:rFonts w:ascii="Arial" w:hAnsi="Arial" w:cs="Arial"/>
          <w:sz w:val="22"/>
          <w:szCs w:val="22"/>
        </w:rPr>
        <w:t xml:space="preserve">llion disabled parents in the UK, mostly with physical and sensory impairments. A </w:t>
      </w:r>
      <w:r w:rsidRPr="004B38F6">
        <w:rPr>
          <w:rFonts w:ascii="Arial" w:hAnsi="Arial" w:cs="Arial"/>
          <w:sz w:val="22"/>
          <w:szCs w:val="22"/>
        </w:rPr>
        <w:t xml:space="preserve">report </w:t>
      </w:r>
      <w:r w:rsidRPr="00EF582D">
        <w:rPr>
          <w:rFonts w:ascii="Arial" w:hAnsi="Arial" w:cs="Arial"/>
          <w:sz w:val="22"/>
          <w:szCs w:val="22"/>
        </w:rPr>
        <w:t>on a UK study on physically disabled parents' experiences of maternity services reveals that physically disabled people embarking on parenthood face a number of challenges in getting appropriate information and support, including negative attitudes from some health professionals, a lack of knowledge and information available for parents and professionals, as well as poor communication between disabled parents and professionals.</w:t>
      </w:r>
    </w:p>
    <w:p w14:paraId="73564EEC" w14:textId="77777777" w:rsidR="00BA70A5" w:rsidRPr="00EF582D" w:rsidRDefault="00BA70A5" w:rsidP="0065281A">
      <w:pPr>
        <w:pStyle w:val="ListParagraph"/>
        <w:spacing w:line="276" w:lineRule="auto"/>
        <w:jc w:val="both"/>
        <w:rPr>
          <w:rFonts w:ascii="Arial" w:hAnsi="Arial" w:cs="Arial"/>
          <w:sz w:val="22"/>
          <w:szCs w:val="22"/>
        </w:rPr>
      </w:pPr>
    </w:p>
    <w:p w14:paraId="511E9C1C" w14:textId="77777777" w:rsidR="00BA70A5" w:rsidRPr="00EF582D" w:rsidRDefault="00BA70A5" w:rsidP="0065281A">
      <w:pPr>
        <w:pStyle w:val="ListParagraph"/>
        <w:numPr>
          <w:ilvl w:val="0"/>
          <w:numId w:val="6"/>
        </w:numPr>
        <w:spacing w:after="200" w:line="276" w:lineRule="auto"/>
        <w:contextualSpacing/>
        <w:jc w:val="both"/>
        <w:rPr>
          <w:rFonts w:ascii="Arial" w:hAnsi="Arial" w:cs="Arial"/>
          <w:sz w:val="22"/>
          <w:szCs w:val="22"/>
        </w:rPr>
      </w:pPr>
      <w:r w:rsidRPr="00EF582D">
        <w:rPr>
          <w:rFonts w:ascii="Arial" w:hAnsi="Arial" w:cs="Arial"/>
          <w:b/>
          <w:sz w:val="22"/>
          <w:szCs w:val="22"/>
        </w:rPr>
        <w:t xml:space="preserve">Asylum seekers and families where English is not a first language </w:t>
      </w:r>
      <w:r w:rsidRPr="00EF582D">
        <w:rPr>
          <w:rFonts w:ascii="Arial" w:hAnsi="Arial" w:cs="Arial"/>
          <w:sz w:val="22"/>
          <w:szCs w:val="22"/>
        </w:rPr>
        <w:t>- there is a five-fold difference in maternal mortality rates amongst women from Black ethnic backgrounds and an almost two-fold difference amongst women from Asian Ethnic backgrounds compared to white women (</w:t>
      </w:r>
      <w:r w:rsidRPr="004B38F6">
        <w:rPr>
          <w:rFonts w:ascii="Arial" w:hAnsi="Arial" w:cs="Arial"/>
          <w:sz w:val="22"/>
          <w:szCs w:val="22"/>
        </w:rPr>
        <w:t>Knight et al, 2018</w:t>
      </w:r>
      <w:r w:rsidRPr="007E0A5D">
        <w:rPr>
          <w:rFonts w:ascii="Arial" w:hAnsi="Arial" w:cs="Arial"/>
          <w:sz w:val="22"/>
          <w:szCs w:val="22"/>
        </w:rPr>
        <w:t xml:space="preserve">). </w:t>
      </w:r>
      <w:r w:rsidRPr="00EF582D">
        <w:rPr>
          <w:rFonts w:ascii="Arial" w:hAnsi="Arial" w:cs="Arial"/>
          <w:sz w:val="22"/>
          <w:szCs w:val="22"/>
        </w:rPr>
        <w:t xml:space="preserve">There are also significant adverse pregnancy outcomes for babies. Migrants, refugees and asylum seeking women who have recently arrived into the UK bring new </w:t>
      </w:r>
      <w:r w:rsidRPr="00EF582D">
        <w:rPr>
          <w:rFonts w:ascii="Arial" w:hAnsi="Arial" w:cs="Arial"/>
          <w:sz w:val="22"/>
          <w:szCs w:val="22"/>
        </w:rPr>
        <w:lastRenderedPageBreak/>
        <w:t xml:space="preserve">challenges for services. The key issues include poor overall health status, language difficulties as many do not speak English, underlying and possible unrecognised medical conditions and HIV/AIDS and TB. </w:t>
      </w:r>
    </w:p>
    <w:p w14:paraId="1E57B910" w14:textId="77777777" w:rsidR="00BA70A5" w:rsidRPr="00EF582D" w:rsidRDefault="00BA70A5" w:rsidP="0065281A">
      <w:pPr>
        <w:pStyle w:val="ListParagraph"/>
        <w:spacing w:line="276" w:lineRule="auto"/>
        <w:jc w:val="both"/>
        <w:rPr>
          <w:rFonts w:ascii="Arial" w:hAnsi="Arial" w:cs="Arial"/>
          <w:sz w:val="22"/>
          <w:szCs w:val="22"/>
        </w:rPr>
      </w:pPr>
    </w:p>
    <w:p w14:paraId="26635AF4" w14:textId="46887B0F" w:rsidR="006B08E7" w:rsidRPr="006B08E7" w:rsidRDefault="00BA70A5" w:rsidP="0065281A">
      <w:pPr>
        <w:pStyle w:val="Default"/>
        <w:numPr>
          <w:ilvl w:val="0"/>
          <w:numId w:val="6"/>
        </w:numPr>
        <w:spacing w:after="10" w:line="276" w:lineRule="auto"/>
        <w:jc w:val="both"/>
        <w:rPr>
          <w:rFonts w:ascii="Arial" w:hAnsi="Arial" w:cs="Arial"/>
          <w:color w:val="auto"/>
          <w:sz w:val="22"/>
          <w:szCs w:val="22"/>
        </w:rPr>
      </w:pPr>
      <w:r w:rsidRPr="00EF582D">
        <w:rPr>
          <w:rFonts w:ascii="Arial" w:hAnsi="Arial" w:cs="Arial"/>
          <w:b/>
          <w:sz w:val="22"/>
          <w:szCs w:val="22"/>
        </w:rPr>
        <w:t xml:space="preserve">Families who are homeless </w:t>
      </w:r>
      <w:r w:rsidRPr="00EF582D">
        <w:rPr>
          <w:rFonts w:ascii="Arial" w:hAnsi="Arial" w:cs="Arial"/>
          <w:color w:val="auto"/>
          <w:sz w:val="22"/>
          <w:szCs w:val="22"/>
        </w:rPr>
        <w:t>-</w:t>
      </w:r>
      <w:r w:rsidRPr="00EF582D">
        <w:rPr>
          <w:rFonts w:ascii="Arial" w:hAnsi="Arial" w:cs="Arial"/>
          <w:color w:val="FF0000"/>
          <w:sz w:val="22"/>
          <w:szCs w:val="22"/>
        </w:rPr>
        <w:t xml:space="preserve"> </w:t>
      </w:r>
      <w:r w:rsidRPr="00EF582D">
        <w:rPr>
          <w:rFonts w:ascii="Arial" w:hAnsi="Arial" w:cs="Arial"/>
          <w:color w:val="auto"/>
          <w:sz w:val="22"/>
          <w:szCs w:val="22"/>
        </w:rPr>
        <w:t xml:space="preserve">women who are pregnant and homeless constitute a unique group at significant risk of adverse foetal and maternal outcomes. Women often become homeless due to family breakdown, debt, poor mental health and substance misuse problems which add to their vulnerability and </w:t>
      </w:r>
      <w:r w:rsidR="006B08E7" w:rsidRPr="006B08E7">
        <w:rPr>
          <w:rFonts w:ascii="Arial" w:hAnsi="Arial" w:cs="Arial"/>
          <w:color w:val="auto"/>
          <w:sz w:val="22"/>
          <w:szCs w:val="22"/>
        </w:rPr>
        <w:t>those of the unborn infant. Robust collaborative working is needed by all who provide social and healthcare services to homeless pregnant women, to improve the health outcomes for these women and babies.</w:t>
      </w:r>
    </w:p>
    <w:p w14:paraId="4CA508B3" w14:textId="77777777" w:rsidR="00852E2F" w:rsidRDefault="00852E2F" w:rsidP="0065281A">
      <w:pPr>
        <w:pStyle w:val="Default"/>
        <w:spacing w:after="10" w:line="276" w:lineRule="auto"/>
        <w:ind w:left="720"/>
        <w:jc w:val="both"/>
        <w:rPr>
          <w:rFonts w:ascii="Arial" w:hAnsi="Arial" w:cs="Arial"/>
          <w:color w:val="auto"/>
          <w:sz w:val="22"/>
          <w:szCs w:val="22"/>
        </w:rPr>
      </w:pPr>
    </w:p>
    <w:p w14:paraId="724B8E7F" w14:textId="77777777" w:rsidR="00EF582D" w:rsidRPr="00EF582D" w:rsidRDefault="00C423B3" w:rsidP="0065281A">
      <w:pPr>
        <w:spacing w:line="276" w:lineRule="auto"/>
        <w:jc w:val="both"/>
        <w:rPr>
          <w:rFonts w:ascii="Arial" w:hAnsi="Arial" w:cs="Arial"/>
          <w:b/>
          <w:sz w:val="22"/>
          <w:szCs w:val="22"/>
        </w:rPr>
      </w:pPr>
      <w:r w:rsidRPr="00EF582D">
        <w:rPr>
          <w:rFonts w:ascii="Arial" w:hAnsi="Arial" w:cs="Arial"/>
          <w:b/>
          <w:sz w:val="22"/>
          <w:szCs w:val="22"/>
        </w:rPr>
        <w:t>3</w:t>
      </w:r>
      <w:r w:rsidR="00557E3B" w:rsidRPr="00EF582D">
        <w:rPr>
          <w:rFonts w:ascii="Arial" w:hAnsi="Arial" w:cs="Arial"/>
          <w:b/>
          <w:sz w:val="22"/>
          <w:szCs w:val="22"/>
        </w:rPr>
        <w:t>.2</w:t>
      </w:r>
      <w:r w:rsidR="00557E3B" w:rsidRPr="00EF582D">
        <w:rPr>
          <w:rFonts w:ascii="Arial" w:hAnsi="Arial" w:cs="Arial"/>
          <w:b/>
          <w:sz w:val="22"/>
          <w:szCs w:val="22"/>
        </w:rPr>
        <w:tab/>
      </w:r>
      <w:r w:rsidR="00EF582D" w:rsidRPr="00EF582D">
        <w:rPr>
          <w:rFonts w:ascii="Arial" w:hAnsi="Arial" w:cs="Arial"/>
          <w:b/>
          <w:sz w:val="22"/>
          <w:szCs w:val="22"/>
        </w:rPr>
        <w:t xml:space="preserve">Parental behaviours which </w:t>
      </w:r>
      <w:r w:rsidR="00EF582D" w:rsidRPr="00EF582D">
        <w:rPr>
          <w:rFonts w:ascii="Arial" w:hAnsi="Arial" w:cs="Arial"/>
          <w:b/>
          <w:i/>
          <w:sz w:val="22"/>
          <w:szCs w:val="22"/>
        </w:rPr>
        <w:t>may</w:t>
      </w:r>
      <w:r w:rsidR="00EF582D" w:rsidRPr="00EF582D">
        <w:rPr>
          <w:rFonts w:ascii="Arial" w:hAnsi="Arial" w:cs="Arial"/>
          <w:b/>
          <w:sz w:val="22"/>
          <w:szCs w:val="22"/>
        </w:rPr>
        <w:t xml:space="preserve"> pose a risk to the child:</w:t>
      </w:r>
    </w:p>
    <w:p w14:paraId="57A68550" w14:textId="77777777" w:rsidR="00BB35DF" w:rsidRPr="00EF582D" w:rsidRDefault="00BB35DF" w:rsidP="0065281A">
      <w:pPr>
        <w:spacing w:line="276" w:lineRule="auto"/>
        <w:ind w:left="720" w:hanging="720"/>
        <w:jc w:val="both"/>
        <w:rPr>
          <w:rFonts w:ascii="Arial" w:hAnsi="Arial" w:cs="Arial"/>
          <w:sz w:val="22"/>
          <w:szCs w:val="22"/>
        </w:rPr>
      </w:pPr>
    </w:p>
    <w:p w14:paraId="2A552C8C" w14:textId="77777777" w:rsidR="00EF582D" w:rsidRPr="00EF582D" w:rsidRDefault="00EF582D" w:rsidP="0065281A">
      <w:pPr>
        <w:pStyle w:val="ListParagraph"/>
        <w:numPr>
          <w:ilvl w:val="0"/>
          <w:numId w:val="8"/>
        </w:numPr>
        <w:spacing w:after="200" w:line="276" w:lineRule="auto"/>
        <w:contextualSpacing/>
        <w:jc w:val="both"/>
        <w:rPr>
          <w:rFonts w:ascii="Arial" w:hAnsi="Arial" w:cs="Arial"/>
          <w:sz w:val="22"/>
          <w:szCs w:val="22"/>
        </w:rPr>
      </w:pPr>
      <w:r w:rsidRPr="00EF582D">
        <w:rPr>
          <w:rFonts w:ascii="Arial" w:hAnsi="Arial" w:cs="Arial"/>
          <w:b/>
          <w:sz w:val="22"/>
          <w:szCs w:val="22"/>
        </w:rPr>
        <w:t xml:space="preserve">Domestic abuse: </w:t>
      </w:r>
      <w:r w:rsidRPr="00EF582D">
        <w:rPr>
          <w:rFonts w:ascii="Arial" w:hAnsi="Arial" w:cs="Arial"/>
          <w:sz w:val="22"/>
          <w:szCs w:val="22"/>
        </w:rPr>
        <w:t xml:space="preserve">pregnancy can be both a trigger and risk factor for domestic </w:t>
      </w:r>
      <w:r w:rsidRPr="007E0A5D">
        <w:rPr>
          <w:rFonts w:ascii="Arial" w:hAnsi="Arial" w:cs="Arial"/>
          <w:sz w:val="22"/>
          <w:szCs w:val="22"/>
        </w:rPr>
        <w:t>abuse (</w:t>
      </w:r>
      <w:r w:rsidRPr="006A21C5">
        <w:rPr>
          <w:rFonts w:ascii="Arial" w:hAnsi="Arial" w:cs="Arial"/>
          <w:sz w:val="22"/>
          <w:szCs w:val="22"/>
        </w:rPr>
        <w:t>DH, 2016</w:t>
      </w:r>
      <w:r w:rsidRPr="007E0A5D">
        <w:rPr>
          <w:rFonts w:ascii="Arial" w:hAnsi="Arial" w:cs="Arial"/>
          <w:sz w:val="22"/>
          <w:szCs w:val="22"/>
        </w:rPr>
        <w:t xml:space="preserve">) </w:t>
      </w:r>
      <w:r w:rsidRPr="00EF582D">
        <w:rPr>
          <w:rFonts w:ascii="Arial" w:hAnsi="Arial" w:cs="Arial"/>
          <w:sz w:val="22"/>
          <w:szCs w:val="22"/>
        </w:rPr>
        <w:t>with domestic abuse starting or intensifying in pregnancy. Between 4% and 9% of women are abused during pregnancy and/or after the birth (</w:t>
      </w:r>
      <w:r w:rsidRPr="006A21C5">
        <w:rPr>
          <w:rFonts w:ascii="Arial" w:hAnsi="Arial" w:cs="Arial"/>
          <w:sz w:val="22"/>
          <w:szCs w:val="22"/>
        </w:rPr>
        <w:t xml:space="preserve">Taft 2002). </w:t>
      </w:r>
    </w:p>
    <w:p w14:paraId="209AD293" w14:textId="77777777" w:rsidR="00EF582D" w:rsidRPr="00EF582D" w:rsidRDefault="00EF582D" w:rsidP="0065281A">
      <w:pPr>
        <w:pStyle w:val="ListParagraph"/>
        <w:spacing w:after="200" w:line="276" w:lineRule="auto"/>
        <w:contextualSpacing/>
        <w:jc w:val="both"/>
        <w:rPr>
          <w:rFonts w:ascii="Arial" w:hAnsi="Arial" w:cs="Arial"/>
          <w:sz w:val="22"/>
          <w:szCs w:val="22"/>
        </w:rPr>
      </w:pPr>
    </w:p>
    <w:p w14:paraId="6E8D1177" w14:textId="77777777" w:rsidR="00EF582D" w:rsidRPr="00EF582D" w:rsidRDefault="00EF582D" w:rsidP="0065281A">
      <w:pPr>
        <w:pStyle w:val="ListParagraph"/>
        <w:spacing w:line="276" w:lineRule="auto"/>
        <w:jc w:val="both"/>
        <w:rPr>
          <w:rFonts w:ascii="Arial" w:hAnsi="Arial" w:cs="Arial"/>
          <w:sz w:val="22"/>
          <w:szCs w:val="22"/>
        </w:rPr>
      </w:pPr>
      <w:r w:rsidRPr="00EF582D">
        <w:rPr>
          <w:rFonts w:ascii="Arial" w:hAnsi="Arial" w:cs="Arial"/>
          <w:sz w:val="22"/>
          <w:szCs w:val="22"/>
        </w:rPr>
        <w:t xml:space="preserve">Domestic abuse is associated with an increased risk of miscarriage, still birth and premature birth </w:t>
      </w:r>
      <w:r w:rsidRPr="006A21C5">
        <w:rPr>
          <w:rFonts w:ascii="Arial" w:hAnsi="Arial" w:cs="Arial"/>
          <w:sz w:val="22"/>
          <w:szCs w:val="22"/>
        </w:rPr>
        <w:t xml:space="preserve">(NHS 2018). </w:t>
      </w:r>
      <w:r w:rsidRPr="00EF582D">
        <w:rPr>
          <w:rFonts w:ascii="Arial" w:hAnsi="Arial" w:cs="Arial"/>
          <w:sz w:val="22"/>
          <w:szCs w:val="22"/>
        </w:rPr>
        <w:t xml:space="preserve">It </w:t>
      </w:r>
      <w:r w:rsidRPr="00EF582D">
        <w:rPr>
          <w:rFonts w:ascii="Arial" w:hAnsi="Arial" w:cs="Arial"/>
          <w:strike/>
          <w:sz w:val="22"/>
          <w:szCs w:val="22"/>
        </w:rPr>
        <w:t>is</w:t>
      </w:r>
      <w:r w:rsidRPr="00EF582D">
        <w:rPr>
          <w:rFonts w:ascii="Arial" w:hAnsi="Arial" w:cs="Arial"/>
          <w:sz w:val="22"/>
          <w:szCs w:val="22"/>
        </w:rPr>
        <w:t xml:space="preserve"> can also be linked to mental health concerns and substance usage (</w:t>
      </w:r>
      <w:r w:rsidRPr="006A21C5">
        <w:rPr>
          <w:rFonts w:ascii="Arial" w:hAnsi="Arial" w:cs="Arial"/>
          <w:sz w:val="22"/>
          <w:szCs w:val="22"/>
        </w:rPr>
        <w:t xml:space="preserve">DH, 2010). </w:t>
      </w:r>
      <w:r w:rsidRPr="00EF582D">
        <w:rPr>
          <w:rFonts w:ascii="Arial" w:hAnsi="Arial" w:cs="Arial"/>
          <w:sz w:val="22"/>
          <w:szCs w:val="22"/>
        </w:rPr>
        <w:t>Domestic abuse also directly affects the unborn baby: by 18 weeks gestation the unborn baby can hear and by 24-26 weeks gestation the unborn will be startled by very loud noises outside the womb which can cause a stress response in the baby. If a pregnant woman is stressed or scared over a significant period of time, which often occurs where there is domestic abuse, increased levels of the stress hormone, cortisol, will be shared with the unborn baby. Cortisol affects the brain development of the unborn baby and has been associated with mental health concerns later in life as well as affecting the growth of the unborn baby.</w:t>
      </w:r>
    </w:p>
    <w:p w14:paraId="34E3E7AF" w14:textId="77777777" w:rsidR="00EF582D" w:rsidRPr="00EF582D" w:rsidRDefault="00EF582D" w:rsidP="0065281A">
      <w:pPr>
        <w:pStyle w:val="ListParagraph"/>
        <w:spacing w:line="276" w:lineRule="auto"/>
        <w:jc w:val="both"/>
        <w:rPr>
          <w:rFonts w:ascii="Arial" w:hAnsi="Arial" w:cs="Arial"/>
          <w:sz w:val="22"/>
          <w:szCs w:val="22"/>
        </w:rPr>
      </w:pPr>
    </w:p>
    <w:p w14:paraId="263BFC51" w14:textId="4D46083A" w:rsidR="00EF582D" w:rsidRPr="00EF582D" w:rsidRDefault="00EF582D" w:rsidP="0065281A">
      <w:pPr>
        <w:pStyle w:val="ListParagraph"/>
        <w:numPr>
          <w:ilvl w:val="0"/>
          <w:numId w:val="8"/>
        </w:numPr>
        <w:spacing w:after="200" w:line="276" w:lineRule="auto"/>
        <w:contextualSpacing/>
        <w:jc w:val="both"/>
        <w:rPr>
          <w:rFonts w:ascii="Arial" w:hAnsi="Arial" w:cs="Arial"/>
          <w:b/>
          <w:sz w:val="22"/>
          <w:szCs w:val="22"/>
        </w:rPr>
      </w:pPr>
      <w:r w:rsidRPr="00EF582D">
        <w:rPr>
          <w:rFonts w:ascii="Arial" w:hAnsi="Arial" w:cs="Arial"/>
          <w:b/>
          <w:sz w:val="22"/>
          <w:szCs w:val="22"/>
        </w:rPr>
        <w:t xml:space="preserve">Current use of drugs or alcohol </w:t>
      </w:r>
      <w:r w:rsidRPr="00EF582D">
        <w:rPr>
          <w:rFonts w:ascii="Arial" w:hAnsi="Arial" w:cs="Arial"/>
          <w:sz w:val="22"/>
          <w:szCs w:val="22"/>
        </w:rPr>
        <w:t xml:space="preserve">- substance misuse by mothers/parents does not on its own automatically indicate that children are at risk of abuse or neglect. However where substance misuse is causing physical, psychological, social, interpersonal, financial and or legal problems, the implications for children and families must be thoroughly assessed. Drug and alcohol misuse during pregnancy, dependent on frequency and severity, can adversely impact the developing foetus, particularly during the first twelve weeks of gestation. Risks include increased risk of miscarriage, likelihood of premature delivery, reduced birthweight and head circumference, and an increased risk of </w:t>
      </w:r>
      <w:r w:rsidR="00343127">
        <w:rPr>
          <w:rFonts w:ascii="Arial" w:hAnsi="Arial" w:cs="Arial"/>
          <w:sz w:val="22"/>
          <w:szCs w:val="22"/>
        </w:rPr>
        <w:t xml:space="preserve">Sudden unexpected death in infancy </w:t>
      </w:r>
      <w:r w:rsidRPr="00EF582D">
        <w:rPr>
          <w:rFonts w:ascii="Arial" w:hAnsi="Arial" w:cs="Arial"/>
          <w:sz w:val="22"/>
          <w:szCs w:val="22"/>
        </w:rPr>
        <w:t>The infant exposed to drug or alcohol use during pregnancy may also experience additional long-term cognitive and development problems.</w:t>
      </w:r>
    </w:p>
    <w:p w14:paraId="664B7DCC" w14:textId="77777777" w:rsidR="00EF582D" w:rsidRPr="00EF582D" w:rsidRDefault="00EF582D" w:rsidP="0065281A">
      <w:pPr>
        <w:pStyle w:val="ListParagraph"/>
        <w:spacing w:line="276" w:lineRule="auto"/>
        <w:jc w:val="both"/>
        <w:rPr>
          <w:rFonts w:ascii="Arial" w:hAnsi="Arial" w:cs="Arial"/>
          <w:b/>
          <w:sz w:val="22"/>
          <w:szCs w:val="22"/>
        </w:rPr>
      </w:pPr>
      <w:r w:rsidRPr="00EF582D">
        <w:rPr>
          <w:rFonts w:ascii="Arial" w:hAnsi="Arial" w:cs="Arial"/>
          <w:sz w:val="22"/>
          <w:szCs w:val="22"/>
        </w:rPr>
        <w:t xml:space="preserve"> </w:t>
      </w:r>
    </w:p>
    <w:p w14:paraId="7925FB29" w14:textId="4A282389" w:rsidR="00EF582D" w:rsidRPr="00091BBD" w:rsidRDefault="00EF582D" w:rsidP="0065281A">
      <w:pPr>
        <w:pStyle w:val="ListParagraph"/>
        <w:numPr>
          <w:ilvl w:val="0"/>
          <w:numId w:val="8"/>
        </w:numPr>
        <w:spacing w:after="200" w:line="276" w:lineRule="auto"/>
        <w:contextualSpacing/>
        <w:jc w:val="both"/>
        <w:rPr>
          <w:rFonts w:ascii="Arial" w:hAnsi="Arial" w:cs="Arial"/>
          <w:sz w:val="22"/>
          <w:szCs w:val="22"/>
        </w:rPr>
      </w:pPr>
      <w:r w:rsidRPr="00EF582D">
        <w:rPr>
          <w:rFonts w:ascii="Arial" w:hAnsi="Arial" w:cs="Arial"/>
          <w:b/>
          <w:sz w:val="22"/>
          <w:szCs w:val="22"/>
        </w:rPr>
        <w:lastRenderedPageBreak/>
        <w:t xml:space="preserve">Parental mental illness </w:t>
      </w:r>
      <w:r w:rsidRPr="00EF582D">
        <w:rPr>
          <w:rFonts w:ascii="Arial" w:hAnsi="Arial" w:cs="Arial"/>
          <w:sz w:val="22"/>
          <w:szCs w:val="22"/>
        </w:rPr>
        <w:t>- during pregnancy and in the year after birth, women can be affected by a range of mental health problems, including anxiety, depression and postnatal psychotic disorders. These are collectively called perinatal mental illnesses. Perinatal mental illnesses affect at least 10% of women (</w:t>
      </w:r>
      <w:r w:rsidRPr="004B38F6">
        <w:rPr>
          <w:rFonts w:ascii="Arial" w:hAnsi="Arial" w:cs="Arial"/>
          <w:sz w:val="22"/>
          <w:szCs w:val="22"/>
        </w:rPr>
        <w:t>O’Hara, Swain, 1996</w:t>
      </w:r>
      <w:r w:rsidRPr="00091BBD">
        <w:rPr>
          <w:rFonts w:ascii="Arial" w:hAnsi="Arial" w:cs="Arial"/>
          <w:sz w:val="22"/>
          <w:szCs w:val="22"/>
        </w:rPr>
        <w:t xml:space="preserve">) </w:t>
      </w:r>
      <w:r w:rsidRPr="00EF582D">
        <w:rPr>
          <w:rFonts w:ascii="Arial" w:hAnsi="Arial" w:cs="Arial"/>
          <w:sz w:val="22"/>
          <w:szCs w:val="22"/>
        </w:rPr>
        <w:t>and between a quarter and half of fathers with a partner with a perinatal mental illness are depressed themselves (</w:t>
      </w:r>
      <w:r w:rsidRPr="004B38F6">
        <w:rPr>
          <w:rFonts w:ascii="Arial" w:hAnsi="Arial" w:cs="Arial"/>
          <w:sz w:val="22"/>
          <w:szCs w:val="22"/>
        </w:rPr>
        <w:t>Goodman 2004</w:t>
      </w:r>
      <w:r w:rsidRPr="00091BBD">
        <w:rPr>
          <w:rFonts w:ascii="Arial" w:hAnsi="Arial" w:cs="Arial"/>
          <w:sz w:val="22"/>
          <w:szCs w:val="22"/>
        </w:rPr>
        <w:t>)</w:t>
      </w:r>
      <w:r w:rsidRPr="00EF582D">
        <w:rPr>
          <w:rFonts w:ascii="Arial" w:hAnsi="Arial" w:cs="Arial"/>
          <w:sz w:val="22"/>
          <w:szCs w:val="22"/>
        </w:rPr>
        <w:t>. Some women are at an increased risk of experiencing mental illness in the perinatal period, particularly those who have had a previous history of mental illness. A small group of women are known to be at significant risk of developing severe perinatal mental illness. Women who have experienced postpartum psychosis, severe depression in the past or have a diagnosis of Bi-polar disorder have around a 50% chance of becoming unwell in the perinatal period (</w:t>
      </w:r>
      <w:r w:rsidRPr="004B38F6">
        <w:rPr>
          <w:rFonts w:ascii="Arial" w:hAnsi="Arial" w:cs="Arial"/>
          <w:sz w:val="22"/>
          <w:szCs w:val="22"/>
        </w:rPr>
        <w:t>Oates, M, 2001; Jones, 2019</w:t>
      </w:r>
      <w:r w:rsidRPr="00091BBD">
        <w:rPr>
          <w:rFonts w:ascii="Arial" w:hAnsi="Arial" w:cs="Arial"/>
          <w:sz w:val="22"/>
          <w:szCs w:val="22"/>
        </w:rPr>
        <w:t xml:space="preserve">). </w:t>
      </w:r>
    </w:p>
    <w:p w14:paraId="41213DFE" w14:textId="77777777" w:rsidR="00EF582D" w:rsidRPr="00645B76" w:rsidRDefault="00EF582D" w:rsidP="0065281A">
      <w:pPr>
        <w:spacing w:line="276" w:lineRule="auto"/>
        <w:ind w:left="720"/>
        <w:jc w:val="both"/>
        <w:rPr>
          <w:rFonts w:ascii="Arial" w:hAnsi="Arial" w:cs="Arial"/>
          <w:sz w:val="22"/>
          <w:szCs w:val="22"/>
        </w:rPr>
      </w:pPr>
      <w:r w:rsidRPr="00645B76">
        <w:rPr>
          <w:rFonts w:ascii="Arial" w:hAnsi="Arial" w:cs="Arial"/>
          <w:sz w:val="22"/>
          <w:szCs w:val="22"/>
        </w:rPr>
        <w:t>Most families where there is perinatal mental illness manage very well and are able to give their children safe and loving care. However, without the right support, perinatal mental illness can have an adverse effect on the baby’s brain development and long-term outcomes for the child (</w:t>
      </w:r>
      <w:proofErr w:type="spellStart"/>
      <w:r w:rsidRPr="00645B76">
        <w:rPr>
          <w:rFonts w:ascii="Arial" w:hAnsi="Arial" w:cs="Arial"/>
          <w:sz w:val="22"/>
          <w:szCs w:val="22"/>
        </w:rPr>
        <w:t>Center</w:t>
      </w:r>
      <w:proofErr w:type="spellEnd"/>
      <w:r w:rsidRPr="00645B76">
        <w:rPr>
          <w:rFonts w:ascii="Arial" w:hAnsi="Arial" w:cs="Arial"/>
          <w:sz w:val="22"/>
          <w:szCs w:val="22"/>
        </w:rPr>
        <w:t xml:space="preserve"> on the Developing Child at Harvard University 2009). Interactions with caregivers are the most important element of a baby’s early experience and help build secure and stable attachments. The nature of this early attachment sets the template for future relationships and can predict a number of physical, social, emotional and cognitive outcomes (Cuthbert et al 2011). </w:t>
      </w:r>
    </w:p>
    <w:p w14:paraId="33541AE8" w14:textId="77777777" w:rsidR="00EF582D" w:rsidRPr="00EF582D" w:rsidRDefault="00EF582D" w:rsidP="0065281A">
      <w:pPr>
        <w:pStyle w:val="ListParagraph"/>
        <w:spacing w:line="276" w:lineRule="auto"/>
        <w:jc w:val="both"/>
        <w:rPr>
          <w:rFonts w:ascii="Arial" w:hAnsi="Arial" w:cs="Arial"/>
          <w:sz w:val="22"/>
          <w:szCs w:val="22"/>
        </w:rPr>
      </w:pPr>
    </w:p>
    <w:p w14:paraId="3C9903C2" w14:textId="77777777" w:rsidR="00EF582D" w:rsidRPr="00EF582D" w:rsidRDefault="00EF582D" w:rsidP="0065281A">
      <w:pPr>
        <w:pStyle w:val="ListParagraph"/>
        <w:spacing w:line="276" w:lineRule="auto"/>
        <w:jc w:val="both"/>
        <w:rPr>
          <w:rFonts w:ascii="Arial" w:hAnsi="Arial" w:cs="Arial"/>
          <w:sz w:val="22"/>
          <w:szCs w:val="22"/>
        </w:rPr>
      </w:pPr>
      <w:r w:rsidRPr="00EF582D">
        <w:rPr>
          <w:rFonts w:ascii="Arial" w:hAnsi="Arial" w:cs="Arial"/>
          <w:sz w:val="22"/>
          <w:szCs w:val="22"/>
        </w:rPr>
        <w:t>In more serious cases, parental mental illness increases the risk that a baby could be abused or neglected. Babies are particularly at risk if:</w:t>
      </w:r>
    </w:p>
    <w:p w14:paraId="5531FC45" w14:textId="77777777" w:rsidR="00EF582D" w:rsidRPr="00EF582D" w:rsidRDefault="00EF582D" w:rsidP="0065281A">
      <w:pPr>
        <w:pStyle w:val="ListParagraph"/>
        <w:numPr>
          <w:ilvl w:val="0"/>
          <w:numId w:val="9"/>
        </w:numPr>
        <w:spacing w:after="200" w:line="276" w:lineRule="auto"/>
        <w:contextualSpacing/>
        <w:jc w:val="both"/>
        <w:rPr>
          <w:rFonts w:ascii="Arial" w:hAnsi="Arial" w:cs="Arial"/>
          <w:sz w:val="22"/>
          <w:szCs w:val="22"/>
        </w:rPr>
      </w:pPr>
      <w:r w:rsidRPr="00EF582D">
        <w:rPr>
          <w:rFonts w:ascii="Arial" w:hAnsi="Arial" w:cs="Arial"/>
          <w:sz w:val="22"/>
          <w:szCs w:val="22"/>
        </w:rPr>
        <w:t>Parents experience psychotic beliefs about the baby</w:t>
      </w:r>
    </w:p>
    <w:p w14:paraId="79A7D840" w14:textId="77777777" w:rsidR="00EF582D" w:rsidRPr="00EF582D" w:rsidRDefault="00EF582D" w:rsidP="0065281A">
      <w:pPr>
        <w:pStyle w:val="ListParagraph"/>
        <w:numPr>
          <w:ilvl w:val="0"/>
          <w:numId w:val="9"/>
        </w:numPr>
        <w:spacing w:after="200" w:line="276" w:lineRule="auto"/>
        <w:contextualSpacing/>
        <w:jc w:val="both"/>
        <w:rPr>
          <w:rFonts w:ascii="Arial" w:hAnsi="Arial" w:cs="Arial"/>
          <w:sz w:val="22"/>
          <w:szCs w:val="22"/>
        </w:rPr>
      </w:pPr>
      <w:r w:rsidRPr="00EF582D">
        <w:rPr>
          <w:rFonts w:ascii="Arial" w:hAnsi="Arial" w:cs="Arial"/>
          <w:sz w:val="22"/>
          <w:szCs w:val="22"/>
        </w:rPr>
        <w:t>Parental Perinatal mental illness results in conflict or isolation</w:t>
      </w:r>
    </w:p>
    <w:p w14:paraId="372012C0" w14:textId="77777777" w:rsidR="00EF582D" w:rsidRPr="00EF582D" w:rsidRDefault="00EF582D" w:rsidP="0065281A">
      <w:pPr>
        <w:pStyle w:val="ListParagraph"/>
        <w:numPr>
          <w:ilvl w:val="0"/>
          <w:numId w:val="9"/>
        </w:numPr>
        <w:spacing w:after="200" w:line="276" w:lineRule="auto"/>
        <w:ind w:left="1134" w:firstLine="0"/>
        <w:contextualSpacing/>
        <w:jc w:val="both"/>
        <w:rPr>
          <w:rFonts w:ascii="Arial" w:hAnsi="Arial" w:cs="Arial"/>
          <w:sz w:val="22"/>
          <w:szCs w:val="22"/>
        </w:rPr>
      </w:pPr>
      <w:r w:rsidRPr="00EF582D">
        <w:rPr>
          <w:rFonts w:ascii="Arial" w:hAnsi="Arial" w:cs="Arial"/>
          <w:sz w:val="22"/>
          <w:szCs w:val="22"/>
        </w:rPr>
        <w:t xml:space="preserve">Parental Perinatal mental illness significantly impairs parent’s ability to function.                                                                                                                        </w:t>
      </w:r>
      <w:r w:rsidRPr="00EF582D">
        <w:rPr>
          <w:rFonts w:ascii="Arial" w:hAnsi="Arial" w:cs="Arial"/>
          <w:sz w:val="22"/>
          <w:szCs w:val="22"/>
        </w:rPr>
        <w:tab/>
        <w:t>(</w:t>
      </w:r>
      <w:r w:rsidRPr="004B38F6">
        <w:rPr>
          <w:rFonts w:ascii="Arial" w:hAnsi="Arial" w:cs="Arial"/>
          <w:sz w:val="22"/>
          <w:szCs w:val="22"/>
        </w:rPr>
        <w:t xml:space="preserve">Manning, </w:t>
      </w:r>
      <w:proofErr w:type="spellStart"/>
      <w:r w:rsidRPr="004B38F6">
        <w:rPr>
          <w:rFonts w:ascii="Arial" w:hAnsi="Arial" w:cs="Arial"/>
          <w:sz w:val="22"/>
          <w:szCs w:val="22"/>
        </w:rPr>
        <w:t>Gregoire</w:t>
      </w:r>
      <w:proofErr w:type="spellEnd"/>
      <w:r w:rsidRPr="004B38F6">
        <w:rPr>
          <w:rFonts w:ascii="Arial" w:hAnsi="Arial" w:cs="Arial"/>
          <w:sz w:val="22"/>
          <w:szCs w:val="22"/>
        </w:rPr>
        <w:t xml:space="preserve"> 2008</w:t>
      </w:r>
      <w:r w:rsidRPr="00091BBD">
        <w:rPr>
          <w:rFonts w:ascii="Arial" w:hAnsi="Arial" w:cs="Arial"/>
          <w:sz w:val="22"/>
          <w:szCs w:val="22"/>
        </w:rPr>
        <w:t>)</w:t>
      </w:r>
    </w:p>
    <w:p w14:paraId="647C2132" w14:textId="77777777" w:rsidR="00EF582D" w:rsidRPr="00EF582D" w:rsidRDefault="00EF582D" w:rsidP="0065281A">
      <w:pPr>
        <w:spacing w:line="276" w:lineRule="auto"/>
        <w:ind w:left="709"/>
        <w:jc w:val="both"/>
        <w:rPr>
          <w:rFonts w:ascii="Arial" w:hAnsi="Arial" w:cs="Arial"/>
          <w:sz w:val="22"/>
          <w:szCs w:val="22"/>
        </w:rPr>
      </w:pPr>
      <w:r w:rsidRPr="00EF582D">
        <w:rPr>
          <w:rFonts w:ascii="Arial" w:hAnsi="Arial" w:cs="Arial"/>
          <w:sz w:val="22"/>
          <w:szCs w:val="22"/>
        </w:rPr>
        <w:t xml:space="preserve">Much of the negative impact that parental perinatal mental health could have on the family and baby’s lives can be prevented. The quality of parent’s interactions with babies and the development of secure and stable attachment relationships can be improved through effective interventions (Hogg 2013). </w:t>
      </w:r>
    </w:p>
    <w:p w14:paraId="09126604" w14:textId="77777777" w:rsidR="00EF582D" w:rsidRPr="00EF582D" w:rsidRDefault="00EF582D" w:rsidP="0065281A">
      <w:pPr>
        <w:spacing w:line="276" w:lineRule="auto"/>
        <w:jc w:val="both"/>
        <w:rPr>
          <w:rFonts w:ascii="Arial" w:hAnsi="Arial" w:cs="Arial"/>
          <w:sz w:val="22"/>
          <w:szCs w:val="22"/>
        </w:rPr>
      </w:pPr>
    </w:p>
    <w:p w14:paraId="21E05BAE" w14:textId="77777777" w:rsidR="00EF582D" w:rsidRPr="00EF582D" w:rsidRDefault="00EF582D" w:rsidP="0065281A">
      <w:pPr>
        <w:spacing w:line="276" w:lineRule="auto"/>
        <w:ind w:left="709"/>
        <w:jc w:val="both"/>
        <w:rPr>
          <w:rFonts w:ascii="Arial" w:hAnsi="Arial" w:cs="Arial"/>
          <w:sz w:val="22"/>
          <w:szCs w:val="22"/>
        </w:rPr>
      </w:pPr>
      <w:r w:rsidRPr="00EF582D">
        <w:rPr>
          <w:rFonts w:ascii="Arial" w:hAnsi="Arial" w:cs="Arial"/>
          <w:sz w:val="22"/>
          <w:szCs w:val="22"/>
        </w:rPr>
        <w:t xml:space="preserve">The North Yorkshire and York perinatal community mental health team provides a community service to support women who are experiencing mental health difficulties during pregnancy or in the first year after they have had their baby. Please review the link to determine if a referral to this service would be appropriate for the women you are working with. </w:t>
      </w:r>
    </w:p>
    <w:p w14:paraId="3729ECD7" w14:textId="77777777" w:rsidR="00EF582D" w:rsidRPr="00EF582D" w:rsidRDefault="00964640" w:rsidP="0065281A">
      <w:pPr>
        <w:spacing w:line="276" w:lineRule="auto"/>
        <w:ind w:left="709"/>
        <w:jc w:val="both"/>
        <w:rPr>
          <w:rFonts w:ascii="Arial" w:hAnsi="Arial" w:cs="Arial"/>
          <w:color w:val="FF0000"/>
          <w:sz w:val="22"/>
          <w:szCs w:val="22"/>
        </w:rPr>
      </w:pPr>
      <w:hyperlink r:id="rId12" w:history="1">
        <w:r w:rsidR="00EF582D" w:rsidRPr="00EF582D">
          <w:rPr>
            <w:rStyle w:val="Hyperlink"/>
            <w:rFonts w:ascii="Arial" w:hAnsi="Arial" w:cs="Arial"/>
            <w:sz w:val="22"/>
            <w:szCs w:val="22"/>
          </w:rPr>
          <w:t>https://www.tewv.nhs.uk/services/north-yorkshire-and-york-perinatal-mental-health-service/</w:t>
        </w:r>
      </w:hyperlink>
    </w:p>
    <w:p w14:paraId="5E6FCAA5" w14:textId="77777777" w:rsidR="00EF582D" w:rsidRPr="00EF582D" w:rsidRDefault="00EF582D" w:rsidP="0065281A">
      <w:pPr>
        <w:spacing w:line="276" w:lineRule="auto"/>
        <w:ind w:left="709"/>
        <w:jc w:val="both"/>
        <w:rPr>
          <w:rFonts w:ascii="Arial" w:hAnsi="Arial" w:cs="Arial"/>
          <w:color w:val="FF0000"/>
          <w:sz w:val="22"/>
          <w:szCs w:val="22"/>
        </w:rPr>
      </w:pPr>
    </w:p>
    <w:p w14:paraId="01BE1448" w14:textId="257C6EB6" w:rsidR="00EF582D" w:rsidRPr="00EF582D" w:rsidRDefault="00EF582D" w:rsidP="0065281A">
      <w:pPr>
        <w:spacing w:line="276" w:lineRule="auto"/>
        <w:ind w:left="709"/>
        <w:jc w:val="both"/>
        <w:rPr>
          <w:rFonts w:ascii="Arial" w:hAnsi="Arial" w:cs="Arial"/>
          <w:sz w:val="22"/>
          <w:szCs w:val="22"/>
        </w:rPr>
      </w:pPr>
      <w:r w:rsidRPr="00EF582D">
        <w:rPr>
          <w:rFonts w:ascii="Arial" w:hAnsi="Arial" w:cs="Arial"/>
          <w:sz w:val="22"/>
          <w:szCs w:val="22"/>
        </w:rPr>
        <w:lastRenderedPageBreak/>
        <w:t>Additionally, practitioners should also</w:t>
      </w:r>
      <w:r w:rsidR="00897904">
        <w:rPr>
          <w:rFonts w:ascii="Arial" w:hAnsi="Arial" w:cs="Arial"/>
          <w:sz w:val="22"/>
          <w:szCs w:val="22"/>
        </w:rPr>
        <w:t xml:space="preserve"> consider the </w:t>
      </w:r>
      <w:r w:rsidRPr="00EF582D">
        <w:rPr>
          <w:rFonts w:ascii="Arial" w:hAnsi="Arial" w:cs="Arial"/>
          <w:sz w:val="22"/>
          <w:szCs w:val="22"/>
        </w:rPr>
        <w:t xml:space="preserve">potential impact of paternal mental health issues on the safety and wellbeing of the unborn child. Practitioners are advised to utilise the </w:t>
      </w:r>
      <w:hyperlink r:id="rId13" w:history="1">
        <w:r w:rsidRPr="00430462">
          <w:rPr>
            <w:rStyle w:val="Hyperlink"/>
            <w:rFonts w:ascii="Arial" w:hAnsi="Arial" w:cs="Arial"/>
            <w:sz w:val="22"/>
            <w:szCs w:val="22"/>
          </w:rPr>
          <w:t>North Yorkshire and York PAMIC Tool</w:t>
        </w:r>
      </w:hyperlink>
      <w:r w:rsidRPr="00EF582D">
        <w:rPr>
          <w:rFonts w:ascii="Arial" w:hAnsi="Arial" w:cs="Arial"/>
          <w:sz w:val="22"/>
          <w:szCs w:val="22"/>
        </w:rPr>
        <w:t xml:space="preserve"> guidance to support their assessments in terms of need and risk. </w:t>
      </w:r>
    </w:p>
    <w:p w14:paraId="741CB6B1" w14:textId="77777777" w:rsidR="00EF582D" w:rsidRPr="00EF582D" w:rsidRDefault="00EF582D" w:rsidP="0065281A">
      <w:pPr>
        <w:spacing w:line="276" w:lineRule="auto"/>
        <w:ind w:left="709"/>
        <w:jc w:val="both"/>
        <w:rPr>
          <w:rFonts w:ascii="Arial" w:hAnsi="Arial" w:cs="Arial"/>
          <w:sz w:val="22"/>
          <w:szCs w:val="22"/>
        </w:rPr>
      </w:pPr>
    </w:p>
    <w:p w14:paraId="0C998869" w14:textId="77777777" w:rsidR="00EF582D" w:rsidRPr="00EF582D" w:rsidRDefault="00EF582D" w:rsidP="0065281A">
      <w:pPr>
        <w:pStyle w:val="ListParagraph"/>
        <w:numPr>
          <w:ilvl w:val="0"/>
          <w:numId w:val="6"/>
        </w:numPr>
        <w:spacing w:after="200" w:line="276" w:lineRule="auto"/>
        <w:contextualSpacing/>
        <w:jc w:val="both"/>
        <w:rPr>
          <w:rFonts w:ascii="Arial" w:hAnsi="Arial" w:cs="Arial"/>
          <w:sz w:val="22"/>
          <w:szCs w:val="22"/>
        </w:rPr>
      </w:pPr>
      <w:r w:rsidRPr="00EF582D">
        <w:rPr>
          <w:rFonts w:ascii="Arial" w:hAnsi="Arial" w:cs="Arial"/>
          <w:b/>
          <w:sz w:val="22"/>
          <w:szCs w:val="22"/>
        </w:rPr>
        <w:t>Maternal ambivalence</w:t>
      </w:r>
      <w:r w:rsidRPr="00EF582D">
        <w:rPr>
          <w:rFonts w:ascii="Arial" w:hAnsi="Arial" w:cs="Arial"/>
          <w:sz w:val="22"/>
          <w:szCs w:val="22"/>
        </w:rPr>
        <w:t xml:space="preserve"> - the most recent analysis of Serious Case Reviews (</w:t>
      </w:r>
      <w:proofErr w:type="spellStart"/>
      <w:r w:rsidRPr="004B38F6">
        <w:rPr>
          <w:rFonts w:ascii="Arial" w:hAnsi="Arial" w:cs="Arial"/>
          <w:sz w:val="22"/>
          <w:szCs w:val="22"/>
        </w:rPr>
        <w:t>DfE</w:t>
      </w:r>
      <w:proofErr w:type="spellEnd"/>
      <w:r w:rsidRPr="004B38F6">
        <w:rPr>
          <w:rFonts w:ascii="Arial" w:hAnsi="Arial" w:cs="Arial"/>
          <w:sz w:val="22"/>
          <w:szCs w:val="22"/>
        </w:rPr>
        <w:t>, 2016</w:t>
      </w:r>
      <w:r w:rsidRPr="00EF582D">
        <w:rPr>
          <w:rFonts w:ascii="Arial" w:hAnsi="Arial" w:cs="Arial"/>
          <w:sz w:val="22"/>
          <w:szCs w:val="22"/>
        </w:rPr>
        <w:t>) recognised that ‘</w:t>
      </w:r>
      <w:r w:rsidRPr="00EF582D">
        <w:rPr>
          <w:rFonts w:ascii="Arial" w:hAnsi="Arial" w:cs="Arial"/>
          <w:i/>
          <w:sz w:val="22"/>
          <w:szCs w:val="22"/>
        </w:rPr>
        <w:t>maternal ambivalence towards her child (both during and after pregnancy) was highlighted in many reviews as a potential indicator of a child’s vulnerability.  At its extreme, this may present with a concealed or denied pregnancy. Whilst such cases are rare, other presentations including delayed antenatal booking or uncertainty about keeping the pregnancy are far more common</w:t>
      </w:r>
      <w:r w:rsidRPr="00EF582D">
        <w:rPr>
          <w:rFonts w:ascii="Arial" w:hAnsi="Arial" w:cs="Arial"/>
          <w:sz w:val="22"/>
          <w:szCs w:val="22"/>
        </w:rPr>
        <w:t>.’ The report concluded that such presentations offer professionals (particularly in primary care and maternity services) opportunities to explore parental concerns and feelings towards the pregnancy and the unborn infant.</w:t>
      </w:r>
      <w:r w:rsidRPr="00EF582D">
        <w:rPr>
          <w:rFonts w:ascii="Arial" w:hAnsi="Arial" w:cs="Arial"/>
          <w:b/>
          <w:sz w:val="22"/>
          <w:szCs w:val="22"/>
        </w:rPr>
        <w:t xml:space="preserve"> </w:t>
      </w:r>
    </w:p>
    <w:p w14:paraId="7912E21B" w14:textId="77777777" w:rsidR="00EF582D" w:rsidRPr="00EF582D" w:rsidRDefault="00EF582D" w:rsidP="0065281A">
      <w:pPr>
        <w:pStyle w:val="ListParagraph"/>
        <w:spacing w:line="276" w:lineRule="auto"/>
        <w:jc w:val="both"/>
        <w:rPr>
          <w:rFonts w:ascii="Arial" w:hAnsi="Arial" w:cs="Arial"/>
          <w:sz w:val="22"/>
          <w:szCs w:val="22"/>
        </w:rPr>
      </w:pPr>
    </w:p>
    <w:p w14:paraId="64792E53" w14:textId="77777777" w:rsidR="00DF792E" w:rsidRPr="00DF792E" w:rsidRDefault="00EF582D" w:rsidP="0065281A">
      <w:pPr>
        <w:pStyle w:val="ListParagraph"/>
        <w:numPr>
          <w:ilvl w:val="0"/>
          <w:numId w:val="10"/>
        </w:numPr>
        <w:spacing w:line="276" w:lineRule="auto"/>
        <w:jc w:val="both"/>
        <w:rPr>
          <w:rFonts w:ascii="Arial" w:hAnsi="Arial" w:cs="Arial"/>
          <w:sz w:val="22"/>
          <w:szCs w:val="22"/>
        </w:rPr>
      </w:pPr>
      <w:r w:rsidRPr="00EF582D">
        <w:rPr>
          <w:rFonts w:ascii="Arial" w:hAnsi="Arial" w:cs="Arial"/>
          <w:b/>
          <w:sz w:val="22"/>
          <w:szCs w:val="22"/>
        </w:rPr>
        <w:t xml:space="preserve">Denial or concealment of pregnancy </w:t>
      </w:r>
      <w:r w:rsidRPr="00EF582D">
        <w:rPr>
          <w:rFonts w:ascii="Arial" w:hAnsi="Arial" w:cs="Arial"/>
          <w:sz w:val="22"/>
          <w:szCs w:val="22"/>
        </w:rPr>
        <w:t xml:space="preserve">- the concealment and denial of pregnancy will present a significant challenge to professionals in safeguarding the welfare and wellbeing of the unborn infant and the mother. Lack of antenatal care in concealed or denied pregnancies can mean that potential risks to mother and child are not detected. The health and development of the baby during pregnancy and labour </w:t>
      </w:r>
      <w:r w:rsidR="00DF792E" w:rsidRPr="00DF792E">
        <w:rPr>
          <w:rFonts w:ascii="Arial" w:hAnsi="Arial" w:cs="Arial"/>
          <w:sz w:val="22"/>
          <w:szCs w:val="22"/>
        </w:rPr>
        <w:t>may not have been monitored or foetal abnormalities detected. It may also lead to inappropriate medical advice being given, such as potentially harmful medications prescribed by a medical practitioner unaware of the pregnancy. The potential risks to a child through the concealment of a pregnancy are difficult to predict and are wide-ranging.</w:t>
      </w:r>
    </w:p>
    <w:p w14:paraId="17F3248F" w14:textId="77777777" w:rsidR="00EF582D" w:rsidRPr="00EF582D" w:rsidRDefault="00EF582D" w:rsidP="0065281A">
      <w:pPr>
        <w:pStyle w:val="ListParagraph"/>
        <w:spacing w:after="200" w:line="276" w:lineRule="auto"/>
        <w:contextualSpacing/>
        <w:jc w:val="both"/>
        <w:rPr>
          <w:rFonts w:ascii="Arial" w:hAnsi="Arial" w:cs="Arial"/>
          <w:sz w:val="22"/>
          <w:szCs w:val="22"/>
        </w:rPr>
      </w:pPr>
    </w:p>
    <w:p w14:paraId="65CE45D5" w14:textId="77777777" w:rsidR="00EF582D" w:rsidRPr="00EF582D" w:rsidRDefault="00EF582D" w:rsidP="0065281A">
      <w:pPr>
        <w:pStyle w:val="ListParagraph"/>
        <w:spacing w:line="276" w:lineRule="auto"/>
        <w:jc w:val="both"/>
        <w:rPr>
          <w:rFonts w:ascii="Arial" w:hAnsi="Arial" w:cs="Arial"/>
          <w:sz w:val="22"/>
          <w:szCs w:val="22"/>
        </w:rPr>
      </w:pPr>
      <w:r w:rsidRPr="00EF582D">
        <w:rPr>
          <w:rFonts w:ascii="Arial" w:hAnsi="Arial" w:cs="Arial"/>
          <w:sz w:val="22"/>
          <w:szCs w:val="22"/>
        </w:rPr>
        <w:t xml:space="preserve">While concealment and denial, by their very nature, limit the scope of professional help, better outcomes can be achieved by coordinating an effective multi-agency approach. </w:t>
      </w:r>
    </w:p>
    <w:p w14:paraId="3559EBF3" w14:textId="77777777" w:rsidR="00EF582D" w:rsidRPr="00EF582D" w:rsidRDefault="00EF582D" w:rsidP="0065281A">
      <w:pPr>
        <w:pStyle w:val="ListParagraph"/>
        <w:spacing w:line="276" w:lineRule="auto"/>
        <w:jc w:val="both"/>
        <w:rPr>
          <w:rFonts w:ascii="Arial" w:hAnsi="Arial" w:cs="Arial"/>
          <w:sz w:val="22"/>
          <w:szCs w:val="22"/>
        </w:rPr>
      </w:pPr>
    </w:p>
    <w:p w14:paraId="2A31EB2F" w14:textId="18A35619" w:rsidR="00343127" w:rsidRPr="00343127" w:rsidRDefault="00EF582D" w:rsidP="0065281A">
      <w:pPr>
        <w:pStyle w:val="ListParagraph"/>
        <w:numPr>
          <w:ilvl w:val="0"/>
          <w:numId w:val="10"/>
        </w:numPr>
        <w:spacing w:after="200" w:line="276" w:lineRule="auto"/>
        <w:contextualSpacing/>
        <w:jc w:val="both"/>
        <w:rPr>
          <w:rFonts w:ascii="Arial" w:hAnsi="Arial" w:cs="Arial"/>
          <w:i/>
          <w:sz w:val="22"/>
          <w:szCs w:val="22"/>
        </w:rPr>
      </w:pPr>
      <w:r w:rsidRPr="00EF582D">
        <w:rPr>
          <w:rFonts w:ascii="Arial" w:hAnsi="Arial" w:cs="Arial"/>
          <w:b/>
          <w:sz w:val="22"/>
          <w:szCs w:val="22"/>
        </w:rPr>
        <w:t>Surrogacy</w:t>
      </w:r>
      <w:r w:rsidRPr="00EF582D">
        <w:rPr>
          <w:rFonts w:ascii="Arial" w:hAnsi="Arial" w:cs="Arial"/>
          <w:sz w:val="22"/>
          <w:szCs w:val="22"/>
        </w:rPr>
        <w:t xml:space="preserve"> - government guidance in respect of surrogacy (2018) advises: </w:t>
      </w:r>
      <w:r w:rsidRPr="00EF582D">
        <w:rPr>
          <w:rFonts w:ascii="Arial" w:hAnsi="Arial" w:cs="Arial"/>
          <w:i/>
          <w:sz w:val="22"/>
          <w:szCs w:val="22"/>
        </w:rPr>
        <w:t>‘Altruistic surrogacy is an established and legal way of creating a family in the UK. Surrogacy agreements are not legally enforceable and the IPs (intended parents) need to apply for a parental order after their child is born in order to become the legal parents of the child. The legal framework allows for a surrogate to receive reasonable pregnancy-related expenses from IPs, as assessed by the family court.</w:t>
      </w:r>
      <w:r w:rsidR="00C54F35">
        <w:rPr>
          <w:rFonts w:ascii="Arial" w:hAnsi="Arial" w:cs="Arial"/>
          <w:i/>
          <w:sz w:val="22"/>
          <w:szCs w:val="22"/>
        </w:rPr>
        <w:t xml:space="preserve"> </w:t>
      </w:r>
      <w:r w:rsidR="00343127" w:rsidRPr="00343127">
        <w:rPr>
          <w:rFonts w:ascii="Arial" w:hAnsi="Arial" w:cs="Arial"/>
          <w:i/>
          <w:sz w:val="22"/>
          <w:szCs w:val="22"/>
        </w:rPr>
        <w:t xml:space="preserve">Surrogacy through commercial means, however, is illegal in the UK (Surrogacy Arrangements Act 1985) and therefore it is an offence for an individual or agency to act on a profit-making basis to organise or facilitate surrogacy for another person. Any persons or organisations that organise or facilitate surrogacy must do so on a non-commercial basis.’ </w:t>
      </w:r>
    </w:p>
    <w:p w14:paraId="7910B36C" w14:textId="77777777" w:rsidR="00EF582D" w:rsidRPr="00EF582D" w:rsidRDefault="00EF582D" w:rsidP="0065281A">
      <w:pPr>
        <w:pStyle w:val="ListParagraph"/>
        <w:spacing w:line="276" w:lineRule="auto"/>
        <w:jc w:val="both"/>
        <w:rPr>
          <w:rFonts w:ascii="Arial" w:hAnsi="Arial" w:cs="Arial"/>
          <w:sz w:val="22"/>
          <w:szCs w:val="22"/>
        </w:rPr>
      </w:pPr>
    </w:p>
    <w:p w14:paraId="10C031CB" w14:textId="77777777" w:rsidR="00EF582D" w:rsidRPr="00EF582D" w:rsidRDefault="00EF582D" w:rsidP="0065281A">
      <w:pPr>
        <w:pStyle w:val="ListParagraph"/>
        <w:spacing w:line="276" w:lineRule="auto"/>
        <w:jc w:val="both"/>
        <w:rPr>
          <w:rFonts w:ascii="Arial" w:hAnsi="Arial" w:cs="Arial"/>
          <w:sz w:val="22"/>
          <w:szCs w:val="22"/>
        </w:rPr>
      </w:pPr>
      <w:r w:rsidRPr="00EF582D">
        <w:rPr>
          <w:rFonts w:ascii="Arial" w:hAnsi="Arial" w:cs="Arial"/>
          <w:sz w:val="22"/>
          <w:szCs w:val="22"/>
        </w:rPr>
        <w:t xml:space="preserve">When any professional is made aware of a pregnancy as a result of a surrogacy arrangement they should seek advice from their Designated Officer for </w:t>
      </w:r>
      <w:r w:rsidRPr="00EF582D">
        <w:rPr>
          <w:rFonts w:ascii="Arial" w:hAnsi="Arial" w:cs="Arial"/>
          <w:sz w:val="22"/>
          <w:szCs w:val="22"/>
        </w:rPr>
        <w:lastRenderedPageBreak/>
        <w:t>Safeguarding Children or the Designated/Named Doctor or Nurse with responsibility for safeguarding children, to enable them to make the necessary enquiries to satisfy themselves of the legitimacy of the arrangement.</w:t>
      </w:r>
    </w:p>
    <w:p w14:paraId="38430074" w14:textId="77777777" w:rsidR="00EF582D" w:rsidRPr="00EF582D" w:rsidRDefault="00EF582D" w:rsidP="0065281A">
      <w:pPr>
        <w:pStyle w:val="ListParagraph"/>
        <w:spacing w:line="276" w:lineRule="auto"/>
        <w:jc w:val="both"/>
        <w:rPr>
          <w:rFonts w:ascii="Arial" w:hAnsi="Arial" w:cs="Arial"/>
          <w:sz w:val="22"/>
          <w:szCs w:val="22"/>
        </w:rPr>
      </w:pPr>
    </w:p>
    <w:p w14:paraId="7D753575" w14:textId="77777777" w:rsidR="00EF582D" w:rsidRPr="00EF582D" w:rsidRDefault="00EF582D" w:rsidP="0065281A">
      <w:pPr>
        <w:pStyle w:val="ListParagraph"/>
        <w:spacing w:line="276" w:lineRule="auto"/>
        <w:jc w:val="both"/>
        <w:rPr>
          <w:rFonts w:ascii="Arial" w:hAnsi="Arial" w:cs="Arial"/>
          <w:sz w:val="22"/>
          <w:szCs w:val="22"/>
        </w:rPr>
      </w:pPr>
      <w:r w:rsidRPr="00EF582D">
        <w:rPr>
          <w:rFonts w:ascii="Arial" w:hAnsi="Arial" w:cs="Arial"/>
          <w:sz w:val="22"/>
          <w:szCs w:val="22"/>
        </w:rPr>
        <w:t>If professionals, following such consultation, are satisfied that the relevant Code of Practice (HFEA, 2017) has been followed,  the local authority need not be informed unless there are other concerns being expressed that might indicate that the child may be at risk.</w:t>
      </w:r>
    </w:p>
    <w:p w14:paraId="1490C91C" w14:textId="77777777" w:rsidR="00EF582D" w:rsidRPr="00EF582D" w:rsidRDefault="00EF582D" w:rsidP="0065281A">
      <w:pPr>
        <w:pStyle w:val="ListParagraph"/>
        <w:spacing w:line="276" w:lineRule="auto"/>
        <w:jc w:val="both"/>
        <w:rPr>
          <w:rFonts w:ascii="Arial" w:hAnsi="Arial" w:cs="Arial"/>
          <w:sz w:val="22"/>
          <w:szCs w:val="22"/>
        </w:rPr>
      </w:pPr>
    </w:p>
    <w:p w14:paraId="7BEC637A" w14:textId="56AD71B0" w:rsidR="0011472A" w:rsidRPr="0083622D" w:rsidRDefault="00EF582D" w:rsidP="0083622D">
      <w:pPr>
        <w:pStyle w:val="ListParagraph"/>
        <w:spacing w:line="276" w:lineRule="auto"/>
        <w:jc w:val="both"/>
        <w:rPr>
          <w:rFonts w:ascii="Arial" w:hAnsi="Arial" w:cs="Arial"/>
          <w:sz w:val="22"/>
          <w:szCs w:val="22"/>
        </w:rPr>
      </w:pPr>
      <w:r w:rsidRPr="00EF582D">
        <w:rPr>
          <w:rFonts w:ascii="Arial" w:hAnsi="Arial" w:cs="Arial"/>
          <w:sz w:val="22"/>
          <w:szCs w:val="22"/>
        </w:rPr>
        <w:t>Where the circumstances of the conception and subsequent arrangements for the baby are not clear the parents should be informed of the need for a referral to Children’s Social Care to allow for further enquiries to be made.</w:t>
      </w:r>
    </w:p>
    <w:p w14:paraId="36B12FA4" w14:textId="77777777" w:rsidR="0011472A" w:rsidRPr="00557E3B" w:rsidRDefault="0011472A" w:rsidP="0065281A">
      <w:pPr>
        <w:pStyle w:val="ListParagraph"/>
        <w:spacing w:line="276" w:lineRule="auto"/>
        <w:jc w:val="both"/>
        <w:rPr>
          <w:rFonts w:ascii="Arial" w:hAnsi="Arial" w:cs="Arial"/>
          <w:sz w:val="22"/>
          <w:szCs w:val="22"/>
        </w:rPr>
      </w:pPr>
    </w:p>
    <w:p w14:paraId="6AA97C67" w14:textId="77777777" w:rsidR="00557E3B" w:rsidRPr="00EF582D" w:rsidRDefault="00EF582D" w:rsidP="0065281A">
      <w:pPr>
        <w:pStyle w:val="ListParagraph"/>
        <w:numPr>
          <w:ilvl w:val="1"/>
          <w:numId w:val="12"/>
        </w:numPr>
        <w:spacing w:line="276" w:lineRule="auto"/>
        <w:ind w:hanging="720"/>
        <w:jc w:val="both"/>
        <w:rPr>
          <w:rFonts w:ascii="Arial" w:hAnsi="Arial" w:cs="Arial"/>
          <w:b/>
          <w:sz w:val="22"/>
          <w:szCs w:val="22"/>
        </w:rPr>
      </w:pPr>
      <w:r w:rsidRPr="00EF582D">
        <w:rPr>
          <w:rFonts w:ascii="Arial" w:hAnsi="Arial" w:cs="Arial"/>
          <w:b/>
          <w:sz w:val="22"/>
          <w:szCs w:val="22"/>
        </w:rPr>
        <w:t>Current or previous history of safeguarding concerns:</w:t>
      </w:r>
    </w:p>
    <w:p w14:paraId="031663CC" w14:textId="77777777" w:rsidR="00EF582D" w:rsidRDefault="00EF582D" w:rsidP="0065281A">
      <w:pPr>
        <w:pStyle w:val="ListParagraph"/>
        <w:spacing w:line="276" w:lineRule="auto"/>
        <w:jc w:val="both"/>
        <w:rPr>
          <w:rFonts w:ascii="Arial" w:hAnsi="Arial" w:cs="Arial"/>
          <w:b/>
          <w:sz w:val="22"/>
          <w:szCs w:val="22"/>
        </w:rPr>
      </w:pPr>
    </w:p>
    <w:p w14:paraId="0CFF3D90" w14:textId="77777777" w:rsidR="00EF582D" w:rsidRPr="00EF582D" w:rsidRDefault="00EF582D" w:rsidP="0065281A">
      <w:pPr>
        <w:numPr>
          <w:ilvl w:val="0"/>
          <w:numId w:val="11"/>
        </w:numPr>
        <w:spacing w:after="200" w:line="276" w:lineRule="auto"/>
        <w:ind w:left="1134"/>
        <w:jc w:val="both"/>
        <w:rPr>
          <w:rFonts w:ascii="Arial" w:hAnsi="Arial" w:cs="Arial"/>
          <w:sz w:val="22"/>
          <w:szCs w:val="22"/>
        </w:rPr>
      </w:pPr>
      <w:r w:rsidRPr="00EF582D">
        <w:rPr>
          <w:rFonts w:ascii="Arial" w:hAnsi="Arial" w:cs="Arial"/>
          <w:sz w:val="22"/>
          <w:szCs w:val="22"/>
        </w:rPr>
        <w:t>Previous unexpected death of a child whilst in the care of either parent where abuse  or neglect is/was suspected;</w:t>
      </w:r>
    </w:p>
    <w:p w14:paraId="36E9767C" w14:textId="77777777" w:rsidR="00A01FE2" w:rsidRDefault="00EF582D" w:rsidP="0065281A">
      <w:pPr>
        <w:numPr>
          <w:ilvl w:val="0"/>
          <w:numId w:val="11"/>
        </w:numPr>
        <w:spacing w:after="200" w:line="276" w:lineRule="auto"/>
        <w:ind w:left="1134"/>
        <w:jc w:val="both"/>
        <w:rPr>
          <w:rFonts w:ascii="Arial" w:hAnsi="Arial" w:cs="Arial"/>
          <w:sz w:val="22"/>
          <w:szCs w:val="22"/>
        </w:rPr>
      </w:pPr>
      <w:r w:rsidRPr="00EF582D">
        <w:rPr>
          <w:rFonts w:ascii="Arial" w:hAnsi="Arial" w:cs="Arial"/>
          <w:sz w:val="22"/>
          <w:szCs w:val="22"/>
        </w:rPr>
        <w:t>A parent or other adult in the household is a person identified as presenting a risk, or potential risk, to children;</w:t>
      </w:r>
    </w:p>
    <w:p w14:paraId="35735438" w14:textId="77777777" w:rsidR="00A01FE2" w:rsidRPr="004B38F6" w:rsidRDefault="00EF582D" w:rsidP="0065281A">
      <w:pPr>
        <w:numPr>
          <w:ilvl w:val="0"/>
          <w:numId w:val="11"/>
        </w:numPr>
        <w:spacing w:after="200" w:line="276" w:lineRule="auto"/>
        <w:ind w:left="1134"/>
        <w:jc w:val="both"/>
        <w:rPr>
          <w:rFonts w:ascii="Arial" w:hAnsi="Arial" w:cs="Arial"/>
          <w:sz w:val="22"/>
          <w:szCs w:val="22"/>
        </w:rPr>
      </w:pPr>
      <w:r w:rsidRPr="00A01FE2">
        <w:rPr>
          <w:rFonts w:ascii="Arial" w:hAnsi="Arial" w:cs="Arial"/>
          <w:sz w:val="22"/>
          <w:szCs w:val="22"/>
        </w:rPr>
        <w:t>Children in the household / family currently subject to a Child Protection Plan or previous child protection concerns;</w:t>
      </w:r>
    </w:p>
    <w:p w14:paraId="2472C974" w14:textId="77777777" w:rsidR="00EF582D" w:rsidRPr="00EF582D" w:rsidRDefault="00EF582D" w:rsidP="0065281A">
      <w:pPr>
        <w:numPr>
          <w:ilvl w:val="0"/>
          <w:numId w:val="11"/>
        </w:numPr>
        <w:spacing w:after="200" w:line="276" w:lineRule="auto"/>
        <w:ind w:left="1134"/>
        <w:jc w:val="both"/>
        <w:rPr>
          <w:rFonts w:ascii="Arial" w:hAnsi="Arial" w:cs="Arial"/>
          <w:sz w:val="22"/>
          <w:szCs w:val="22"/>
        </w:rPr>
      </w:pPr>
      <w:r w:rsidRPr="00EF582D">
        <w:rPr>
          <w:rFonts w:ascii="Arial" w:hAnsi="Arial" w:cs="Arial"/>
          <w:sz w:val="22"/>
          <w:szCs w:val="22"/>
        </w:rPr>
        <w:t xml:space="preserve">Sibling (or a child in the household of either parent) has previously been removed from the household either temporarily or by court order; </w:t>
      </w:r>
    </w:p>
    <w:p w14:paraId="62A72A33" w14:textId="77777777" w:rsidR="00EF582D" w:rsidRPr="00EF582D" w:rsidRDefault="00EF582D" w:rsidP="0065281A">
      <w:pPr>
        <w:numPr>
          <w:ilvl w:val="0"/>
          <w:numId w:val="11"/>
        </w:numPr>
        <w:spacing w:after="200" w:line="276" w:lineRule="auto"/>
        <w:ind w:left="1134"/>
        <w:jc w:val="both"/>
        <w:rPr>
          <w:rFonts w:ascii="Arial" w:hAnsi="Arial" w:cs="Arial"/>
          <w:sz w:val="22"/>
          <w:szCs w:val="22"/>
        </w:rPr>
      </w:pPr>
      <w:r w:rsidRPr="00EF582D">
        <w:rPr>
          <w:rFonts w:ascii="Arial" w:hAnsi="Arial" w:cs="Arial"/>
          <w:sz w:val="22"/>
          <w:szCs w:val="22"/>
        </w:rPr>
        <w:t>Parent previously suspected of fabricating or inducing illness in a child;</w:t>
      </w:r>
    </w:p>
    <w:p w14:paraId="420AD62C" w14:textId="77777777" w:rsidR="0062260E" w:rsidRPr="00EF582D" w:rsidRDefault="00EF582D" w:rsidP="0065281A">
      <w:pPr>
        <w:numPr>
          <w:ilvl w:val="0"/>
          <w:numId w:val="11"/>
        </w:numPr>
        <w:spacing w:after="200" w:line="276" w:lineRule="auto"/>
        <w:ind w:left="1134"/>
        <w:jc w:val="both"/>
        <w:rPr>
          <w:rFonts w:ascii="Arial" w:hAnsi="Arial" w:cs="Arial"/>
          <w:sz w:val="22"/>
          <w:szCs w:val="22"/>
        </w:rPr>
      </w:pPr>
      <w:r w:rsidRPr="00EF582D">
        <w:rPr>
          <w:rFonts w:ascii="Arial" w:hAnsi="Arial" w:cs="Arial"/>
          <w:sz w:val="22"/>
          <w:szCs w:val="22"/>
        </w:rPr>
        <w:t>Families where there is a history of FGM, Honour-based Violence, Forced Marriage or suspected Trafficking.</w:t>
      </w:r>
      <w:r w:rsidRPr="00EF582D">
        <w:rPr>
          <w:rFonts w:ascii="Arial" w:hAnsi="Arial" w:cs="Arial"/>
          <w:b/>
          <w:sz w:val="22"/>
          <w:szCs w:val="22"/>
        </w:rPr>
        <w:t xml:space="preserve"> </w:t>
      </w:r>
    </w:p>
    <w:p w14:paraId="34C72230" w14:textId="08191FB1" w:rsidR="00EF582D" w:rsidRPr="00A01FE2" w:rsidRDefault="00343127" w:rsidP="0065281A">
      <w:pPr>
        <w:pStyle w:val="NYSCBHaeding"/>
        <w:numPr>
          <w:ilvl w:val="0"/>
          <w:numId w:val="12"/>
        </w:numPr>
        <w:spacing w:line="276" w:lineRule="auto"/>
        <w:ind w:left="426" w:hanging="426"/>
        <w:jc w:val="both"/>
        <w:rPr>
          <w:rFonts w:cs="Arial"/>
          <w:sz w:val="24"/>
          <w:szCs w:val="24"/>
        </w:rPr>
      </w:pPr>
      <w:bookmarkStart w:id="4" w:name="_Toc24444019"/>
      <w:r w:rsidRPr="00A01FE2">
        <w:rPr>
          <w:rFonts w:cs="Arial"/>
          <w:sz w:val="24"/>
          <w:szCs w:val="24"/>
        </w:rPr>
        <w:t>Work</w:t>
      </w:r>
      <w:r>
        <w:rPr>
          <w:rFonts w:cs="Arial"/>
          <w:sz w:val="24"/>
          <w:szCs w:val="24"/>
        </w:rPr>
        <w:t xml:space="preserve">ing </w:t>
      </w:r>
      <w:r w:rsidR="00EF582D" w:rsidRPr="00A01FE2">
        <w:rPr>
          <w:rFonts w:cs="Arial"/>
          <w:sz w:val="24"/>
          <w:szCs w:val="24"/>
        </w:rPr>
        <w:t>with Fathers</w:t>
      </w:r>
      <w:bookmarkEnd w:id="4"/>
    </w:p>
    <w:p w14:paraId="56775ADC" w14:textId="77777777" w:rsidR="00557E3B" w:rsidRDefault="00557E3B" w:rsidP="0065281A">
      <w:pPr>
        <w:spacing w:line="276" w:lineRule="auto"/>
        <w:ind w:left="720" w:hanging="720"/>
        <w:jc w:val="both"/>
        <w:rPr>
          <w:rFonts w:ascii="Arial" w:hAnsi="Arial" w:cs="Arial"/>
          <w:sz w:val="22"/>
          <w:szCs w:val="22"/>
        </w:rPr>
      </w:pPr>
    </w:p>
    <w:p w14:paraId="3BE59871" w14:textId="77777777" w:rsidR="00557E3B" w:rsidRDefault="007861F7" w:rsidP="0065281A">
      <w:pPr>
        <w:pStyle w:val="ListParagraph"/>
        <w:numPr>
          <w:ilvl w:val="1"/>
          <w:numId w:val="13"/>
        </w:numPr>
        <w:spacing w:line="276" w:lineRule="auto"/>
        <w:ind w:hanging="720"/>
        <w:jc w:val="both"/>
        <w:rPr>
          <w:rFonts w:ascii="Arial" w:hAnsi="Arial" w:cs="Arial"/>
          <w:sz w:val="22"/>
          <w:szCs w:val="22"/>
        </w:rPr>
      </w:pPr>
      <w:r w:rsidRPr="007861F7">
        <w:rPr>
          <w:rFonts w:ascii="Arial" w:hAnsi="Arial" w:cs="Arial"/>
          <w:sz w:val="22"/>
          <w:szCs w:val="22"/>
        </w:rPr>
        <w:t>It is important that all agencies involved in pre and post birth assessment and support, fully consider the significant role of fathers and wider family members in the care of the baby even if the parents are not living together and where possible involve them in the assessment. This should include the father's attitude towards the pregnancy, the mother and new born child and his thoughts, feelings and expectations about becoming a parent.</w:t>
      </w:r>
    </w:p>
    <w:p w14:paraId="7215FDD1" w14:textId="77777777" w:rsidR="007861F7" w:rsidRPr="007861F7" w:rsidRDefault="007861F7" w:rsidP="0065281A">
      <w:pPr>
        <w:pStyle w:val="ListParagraph"/>
        <w:spacing w:line="276" w:lineRule="auto"/>
        <w:jc w:val="both"/>
        <w:rPr>
          <w:rFonts w:ascii="Arial" w:hAnsi="Arial" w:cs="Arial"/>
          <w:sz w:val="22"/>
          <w:szCs w:val="22"/>
        </w:rPr>
      </w:pPr>
    </w:p>
    <w:p w14:paraId="50B721CD" w14:textId="77777777" w:rsidR="00EF582D" w:rsidRDefault="007861F7" w:rsidP="0065281A">
      <w:pPr>
        <w:pStyle w:val="ListParagraph"/>
        <w:numPr>
          <w:ilvl w:val="1"/>
          <w:numId w:val="13"/>
        </w:numPr>
        <w:spacing w:line="276" w:lineRule="auto"/>
        <w:ind w:hanging="720"/>
        <w:jc w:val="both"/>
        <w:rPr>
          <w:rFonts w:ascii="Arial" w:hAnsi="Arial" w:cs="Arial"/>
          <w:sz w:val="22"/>
          <w:szCs w:val="22"/>
        </w:rPr>
      </w:pPr>
      <w:r w:rsidRPr="007861F7">
        <w:rPr>
          <w:rFonts w:ascii="Arial" w:hAnsi="Arial" w:cs="Arial"/>
          <w:sz w:val="22"/>
          <w:szCs w:val="22"/>
        </w:rPr>
        <w:t>Information should also be gathered about fathers and partners who are not the biological father at the earliest opportunity to ensure any risk factors can be identified.</w:t>
      </w:r>
    </w:p>
    <w:p w14:paraId="1C989E73" w14:textId="77777777" w:rsidR="007861F7" w:rsidRPr="007861F7" w:rsidRDefault="007861F7" w:rsidP="0065281A">
      <w:pPr>
        <w:pStyle w:val="ListParagraph"/>
        <w:spacing w:line="276" w:lineRule="auto"/>
        <w:jc w:val="both"/>
        <w:rPr>
          <w:rFonts w:ascii="Arial" w:hAnsi="Arial" w:cs="Arial"/>
          <w:sz w:val="22"/>
          <w:szCs w:val="22"/>
        </w:rPr>
      </w:pPr>
    </w:p>
    <w:p w14:paraId="2603679D" w14:textId="77777777" w:rsidR="00EF582D" w:rsidRDefault="007861F7" w:rsidP="0065281A">
      <w:pPr>
        <w:pStyle w:val="ListParagraph"/>
        <w:numPr>
          <w:ilvl w:val="1"/>
          <w:numId w:val="13"/>
        </w:numPr>
        <w:spacing w:line="276" w:lineRule="auto"/>
        <w:ind w:hanging="720"/>
        <w:jc w:val="both"/>
        <w:rPr>
          <w:rFonts w:ascii="Arial" w:hAnsi="Arial" w:cs="Arial"/>
          <w:sz w:val="22"/>
          <w:szCs w:val="22"/>
        </w:rPr>
      </w:pPr>
      <w:r w:rsidRPr="007861F7">
        <w:rPr>
          <w:rFonts w:ascii="Arial" w:hAnsi="Arial" w:cs="Arial"/>
          <w:sz w:val="22"/>
          <w:szCs w:val="22"/>
        </w:rPr>
        <w:lastRenderedPageBreak/>
        <w:t>A failure to do so may mean that practitioners are not able to accurately assess what mothers and other family members might be saying about the father's role, the contribution which they may make to the care of the baby and support of the mother, or the risks which they might present to them. Background Police and other checks should be made at an early stage on relevant cases to ascertain any potential risk factors.</w:t>
      </w:r>
    </w:p>
    <w:p w14:paraId="6BAAB099" w14:textId="77777777" w:rsidR="007861F7" w:rsidRDefault="007861F7" w:rsidP="0065281A">
      <w:pPr>
        <w:pStyle w:val="ListParagraph"/>
        <w:spacing w:line="276" w:lineRule="auto"/>
        <w:jc w:val="both"/>
        <w:rPr>
          <w:rFonts w:ascii="Arial" w:hAnsi="Arial" w:cs="Arial"/>
          <w:sz w:val="22"/>
          <w:szCs w:val="22"/>
        </w:rPr>
      </w:pPr>
    </w:p>
    <w:p w14:paraId="0E45D120" w14:textId="77777777" w:rsidR="007861F7" w:rsidRDefault="007861F7" w:rsidP="0065281A">
      <w:pPr>
        <w:pStyle w:val="ListParagraph"/>
        <w:numPr>
          <w:ilvl w:val="1"/>
          <w:numId w:val="13"/>
        </w:numPr>
        <w:spacing w:line="276" w:lineRule="auto"/>
        <w:ind w:hanging="720"/>
        <w:jc w:val="both"/>
        <w:rPr>
          <w:rFonts w:ascii="Arial" w:hAnsi="Arial" w:cs="Arial"/>
          <w:sz w:val="22"/>
          <w:szCs w:val="22"/>
        </w:rPr>
      </w:pPr>
      <w:r>
        <w:rPr>
          <w:rFonts w:ascii="Arial" w:hAnsi="Arial" w:cs="Arial"/>
          <w:sz w:val="22"/>
          <w:szCs w:val="22"/>
        </w:rPr>
        <w:t>Involving fathers in a positive way is important in ensuring a comprehensive assessment can be carried out and any possible risks fully considered.</w:t>
      </w:r>
    </w:p>
    <w:p w14:paraId="7FA4B1D6" w14:textId="77777777" w:rsidR="00897904" w:rsidRPr="00557E3B" w:rsidRDefault="00897904" w:rsidP="0065281A">
      <w:pPr>
        <w:spacing w:line="276" w:lineRule="auto"/>
        <w:ind w:left="720" w:hanging="720"/>
        <w:jc w:val="both"/>
        <w:rPr>
          <w:rFonts w:ascii="Arial" w:hAnsi="Arial" w:cs="Arial"/>
          <w:sz w:val="22"/>
          <w:szCs w:val="22"/>
        </w:rPr>
      </w:pPr>
    </w:p>
    <w:p w14:paraId="6C4767A2" w14:textId="77777777" w:rsidR="007861F7" w:rsidRPr="00A01FE2" w:rsidRDefault="007861F7" w:rsidP="0065281A">
      <w:pPr>
        <w:pStyle w:val="NYSCBHaeding"/>
        <w:numPr>
          <w:ilvl w:val="0"/>
          <w:numId w:val="12"/>
        </w:numPr>
        <w:spacing w:line="276" w:lineRule="auto"/>
        <w:ind w:left="426" w:hanging="426"/>
        <w:jc w:val="both"/>
        <w:rPr>
          <w:rFonts w:cs="Arial"/>
          <w:sz w:val="24"/>
          <w:szCs w:val="24"/>
        </w:rPr>
      </w:pPr>
      <w:bookmarkStart w:id="5" w:name="_Toc24444020"/>
      <w:r w:rsidRPr="00A01FE2">
        <w:rPr>
          <w:rFonts w:cs="Arial"/>
          <w:sz w:val="24"/>
          <w:szCs w:val="24"/>
        </w:rPr>
        <w:t>Referrals to Children’s Social Care</w:t>
      </w:r>
      <w:bookmarkEnd w:id="5"/>
    </w:p>
    <w:p w14:paraId="0A5FACAA" w14:textId="77777777" w:rsidR="00B64FFF" w:rsidRDefault="00B64FFF" w:rsidP="0065281A">
      <w:pPr>
        <w:spacing w:line="276" w:lineRule="auto"/>
        <w:jc w:val="both"/>
        <w:rPr>
          <w:rFonts w:ascii="Arial" w:hAnsi="Arial" w:cs="Arial"/>
          <w:sz w:val="22"/>
          <w:szCs w:val="22"/>
        </w:rPr>
      </w:pPr>
    </w:p>
    <w:p w14:paraId="136F9E26" w14:textId="1348D25D" w:rsidR="00FE4226" w:rsidRPr="00FE4226" w:rsidRDefault="00C423B3" w:rsidP="0065281A">
      <w:pPr>
        <w:spacing w:line="276" w:lineRule="auto"/>
        <w:ind w:left="720" w:hanging="720"/>
        <w:jc w:val="both"/>
        <w:rPr>
          <w:rFonts w:ascii="Arial" w:hAnsi="Arial" w:cs="Arial"/>
          <w:sz w:val="22"/>
          <w:szCs w:val="22"/>
        </w:rPr>
      </w:pPr>
      <w:r>
        <w:rPr>
          <w:rFonts w:ascii="Arial" w:hAnsi="Arial" w:cs="Arial"/>
          <w:sz w:val="22"/>
          <w:szCs w:val="22"/>
        </w:rPr>
        <w:t>5</w:t>
      </w:r>
      <w:r w:rsidR="00FE4226">
        <w:rPr>
          <w:rFonts w:ascii="Arial" w:hAnsi="Arial" w:cs="Arial"/>
          <w:sz w:val="22"/>
          <w:szCs w:val="22"/>
        </w:rPr>
        <w:t>.1</w:t>
      </w:r>
      <w:r w:rsidR="00FE4226">
        <w:rPr>
          <w:rFonts w:ascii="Arial" w:hAnsi="Arial" w:cs="Arial"/>
          <w:sz w:val="22"/>
          <w:szCs w:val="22"/>
        </w:rPr>
        <w:tab/>
      </w:r>
      <w:r w:rsidR="007861F7" w:rsidRPr="007861F7">
        <w:rPr>
          <w:rFonts w:ascii="Arial" w:hAnsi="Arial" w:cs="Arial"/>
          <w:sz w:val="22"/>
          <w:szCs w:val="22"/>
        </w:rPr>
        <w:t>Practitioners should use this guidance and the local Threshold of Need guidance (</w:t>
      </w:r>
      <w:r w:rsidR="00430462">
        <w:rPr>
          <w:rFonts w:ascii="Arial" w:hAnsi="Arial" w:cs="Arial"/>
          <w:sz w:val="22"/>
          <w:szCs w:val="22"/>
        </w:rPr>
        <w:t xml:space="preserve">click here to access </w:t>
      </w:r>
      <w:r w:rsidR="004C1B10">
        <w:rPr>
          <w:rFonts w:ascii="Arial" w:hAnsi="Arial" w:cs="Arial"/>
          <w:sz w:val="22"/>
          <w:szCs w:val="22"/>
        </w:rPr>
        <w:t>North Yorkshire’s “</w:t>
      </w:r>
      <w:hyperlink r:id="rId14" w:history="1">
        <w:r w:rsidR="004C1B10" w:rsidRPr="004C1B10">
          <w:rPr>
            <w:rStyle w:val="Hyperlink"/>
            <w:rFonts w:ascii="Arial" w:hAnsi="Arial" w:cs="Arial"/>
            <w:sz w:val="22"/>
            <w:szCs w:val="22"/>
          </w:rPr>
          <w:t>Framework for Decision-Making: Right help, at the right time by the right person</w:t>
        </w:r>
      </w:hyperlink>
      <w:r w:rsidR="004C1B10">
        <w:rPr>
          <w:rFonts w:ascii="Arial" w:hAnsi="Arial" w:cs="Arial"/>
          <w:sz w:val="22"/>
          <w:szCs w:val="22"/>
        </w:rPr>
        <w:t xml:space="preserve">” </w:t>
      </w:r>
      <w:r w:rsidR="004A7B30" w:rsidRPr="004A7B30">
        <w:rPr>
          <w:rStyle w:val="Hyperlink"/>
          <w:rFonts w:ascii="Arial" w:hAnsi="Arial" w:cs="Arial"/>
          <w:color w:val="000000" w:themeColor="text1"/>
          <w:sz w:val="22"/>
          <w:szCs w:val="22"/>
          <w:u w:val="none"/>
        </w:rPr>
        <w:t xml:space="preserve">or click here to access </w:t>
      </w:r>
      <w:hyperlink r:id="rId15" w:history="1">
        <w:r w:rsidR="004A7B30" w:rsidRPr="004A7B30">
          <w:rPr>
            <w:rStyle w:val="Hyperlink"/>
            <w:rFonts w:ascii="Arial" w:hAnsi="Arial" w:cs="Arial"/>
            <w:sz w:val="22"/>
            <w:szCs w:val="22"/>
          </w:rPr>
          <w:t>City of York Threshold Document</w:t>
        </w:r>
      </w:hyperlink>
      <w:r w:rsidR="007861F7" w:rsidRPr="007861F7">
        <w:rPr>
          <w:rFonts w:ascii="Arial" w:hAnsi="Arial" w:cs="Arial"/>
          <w:sz w:val="22"/>
          <w:szCs w:val="22"/>
        </w:rPr>
        <w:t xml:space="preserve">) to determine if the parents may need support services to care for their baby or that the baby may have suffered, or be likely to suffer, significant harm. Often the presenting issues do not warrant a CSC referral and that the offer of early help is most appropriate way forward. In these circumstances gain consent from the parent (s) and follow the local pathways for early help interventions </w:t>
      </w:r>
    </w:p>
    <w:p w14:paraId="3C12C79C" w14:textId="77777777" w:rsidR="00FE4226" w:rsidRDefault="00FE4226" w:rsidP="0065281A">
      <w:pPr>
        <w:spacing w:line="276" w:lineRule="auto"/>
        <w:jc w:val="both"/>
        <w:rPr>
          <w:rFonts w:ascii="Arial" w:hAnsi="Arial" w:cs="Arial"/>
          <w:sz w:val="22"/>
          <w:szCs w:val="22"/>
        </w:rPr>
      </w:pPr>
    </w:p>
    <w:p w14:paraId="3780812A" w14:textId="77777777" w:rsidR="007861F7" w:rsidRDefault="00C423B3" w:rsidP="0065281A">
      <w:pPr>
        <w:spacing w:line="276" w:lineRule="auto"/>
        <w:ind w:left="720" w:hanging="720"/>
        <w:jc w:val="both"/>
        <w:rPr>
          <w:rFonts w:ascii="Arial" w:hAnsi="Arial" w:cs="Arial"/>
          <w:sz w:val="22"/>
          <w:szCs w:val="22"/>
        </w:rPr>
      </w:pPr>
      <w:r>
        <w:rPr>
          <w:rFonts w:ascii="Arial" w:hAnsi="Arial" w:cs="Arial"/>
          <w:sz w:val="22"/>
          <w:szCs w:val="22"/>
        </w:rPr>
        <w:t>5</w:t>
      </w:r>
      <w:r w:rsidR="00FE4226">
        <w:rPr>
          <w:rFonts w:ascii="Arial" w:hAnsi="Arial" w:cs="Arial"/>
          <w:sz w:val="22"/>
          <w:szCs w:val="22"/>
        </w:rPr>
        <w:t>.2</w:t>
      </w:r>
      <w:r w:rsidR="00FE4226">
        <w:rPr>
          <w:rFonts w:ascii="Arial" w:hAnsi="Arial" w:cs="Arial"/>
          <w:sz w:val="22"/>
          <w:szCs w:val="22"/>
        </w:rPr>
        <w:tab/>
      </w:r>
      <w:r w:rsidR="007861F7" w:rsidRPr="007861F7">
        <w:rPr>
          <w:rFonts w:ascii="Arial" w:hAnsi="Arial" w:cs="Arial"/>
          <w:sz w:val="22"/>
          <w:szCs w:val="22"/>
        </w:rPr>
        <w:t xml:space="preserve">Referrals to Children’s Social Care should be made early in the pregnancy as </w:t>
      </w:r>
      <w:r w:rsidR="007861F7" w:rsidRPr="006A21C5">
        <w:rPr>
          <w:rFonts w:ascii="Arial" w:hAnsi="Arial" w:cs="Arial"/>
          <w:sz w:val="22"/>
          <w:szCs w:val="22"/>
        </w:rPr>
        <w:t xml:space="preserve">soon as concerns have been identified which indicate that the unborn is at risk of </w:t>
      </w:r>
      <w:r w:rsidR="007861F7" w:rsidRPr="004B38F6">
        <w:rPr>
          <w:rFonts w:ascii="Arial" w:hAnsi="Arial" w:cs="Arial"/>
          <w:sz w:val="22"/>
          <w:szCs w:val="22"/>
        </w:rPr>
        <w:t>significant harm and no later than 16 weeks gestation</w:t>
      </w:r>
      <w:r w:rsidR="0017776F" w:rsidRPr="007861F7">
        <w:rPr>
          <w:rFonts w:ascii="Arial" w:hAnsi="Arial" w:cs="Arial"/>
          <w:sz w:val="22"/>
          <w:szCs w:val="22"/>
        </w:rPr>
        <w:t> </w:t>
      </w:r>
      <w:r w:rsidR="007861F7" w:rsidRPr="007861F7">
        <w:rPr>
          <w:rFonts w:ascii="Arial" w:hAnsi="Arial" w:cs="Arial"/>
          <w:sz w:val="22"/>
          <w:szCs w:val="22"/>
        </w:rPr>
        <w:t>It may be that concerns are not known until later on in the pregnancy at which point a referral should be made.</w:t>
      </w:r>
    </w:p>
    <w:p w14:paraId="57E80BC3" w14:textId="77777777" w:rsidR="00852E2F" w:rsidRDefault="00852E2F" w:rsidP="0065281A">
      <w:pPr>
        <w:spacing w:line="276" w:lineRule="auto"/>
        <w:ind w:left="720" w:hanging="720"/>
        <w:jc w:val="both"/>
        <w:rPr>
          <w:rFonts w:ascii="Arial" w:hAnsi="Arial" w:cs="Arial"/>
          <w:sz w:val="22"/>
          <w:szCs w:val="22"/>
        </w:rPr>
      </w:pPr>
    </w:p>
    <w:p w14:paraId="7C181A11" w14:textId="77777777" w:rsidR="003E1BC7" w:rsidRPr="003E1BC7" w:rsidRDefault="003E1BC7" w:rsidP="0065281A">
      <w:pPr>
        <w:pStyle w:val="ListParagraph"/>
        <w:numPr>
          <w:ilvl w:val="1"/>
          <w:numId w:val="12"/>
        </w:numPr>
        <w:spacing w:line="276" w:lineRule="auto"/>
        <w:ind w:hanging="720"/>
        <w:jc w:val="both"/>
        <w:rPr>
          <w:rFonts w:ascii="Arial" w:hAnsi="Arial" w:cs="Arial"/>
          <w:sz w:val="22"/>
          <w:szCs w:val="22"/>
        </w:rPr>
      </w:pPr>
      <w:r w:rsidRPr="003E1BC7">
        <w:rPr>
          <w:rFonts w:ascii="Arial" w:hAnsi="Arial" w:cs="Arial"/>
          <w:sz w:val="22"/>
          <w:szCs w:val="22"/>
        </w:rPr>
        <w:t xml:space="preserve">Referral at this early stage in the pregnancy will: </w:t>
      </w:r>
    </w:p>
    <w:p w14:paraId="43AD0366" w14:textId="77777777" w:rsidR="003E1BC7" w:rsidRPr="003E1BC7" w:rsidRDefault="003E1BC7" w:rsidP="0065281A">
      <w:pPr>
        <w:pStyle w:val="ListParagraph"/>
        <w:spacing w:line="276" w:lineRule="auto"/>
        <w:jc w:val="both"/>
        <w:rPr>
          <w:rFonts w:ascii="Arial" w:hAnsi="Arial" w:cs="Arial"/>
          <w:sz w:val="22"/>
          <w:szCs w:val="22"/>
        </w:rPr>
      </w:pPr>
    </w:p>
    <w:p w14:paraId="5F683865" w14:textId="77777777" w:rsidR="003E1BC7" w:rsidRPr="003E1BC7" w:rsidRDefault="003E1BC7" w:rsidP="0065281A">
      <w:pPr>
        <w:pStyle w:val="ListParagraph"/>
        <w:numPr>
          <w:ilvl w:val="0"/>
          <w:numId w:val="15"/>
        </w:numPr>
        <w:tabs>
          <w:tab w:val="left" w:pos="709"/>
        </w:tabs>
        <w:spacing w:after="200" w:line="276" w:lineRule="auto"/>
        <w:ind w:left="1134"/>
        <w:contextualSpacing/>
        <w:jc w:val="both"/>
        <w:rPr>
          <w:rFonts w:ascii="Arial" w:hAnsi="Arial" w:cs="Arial"/>
          <w:sz w:val="22"/>
          <w:szCs w:val="22"/>
        </w:rPr>
      </w:pPr>
      <w:r w:rsidRPr="003E1BC7">
        <w:rPr>
          <w:rFonts w:ascii="Arial" w:hAnsi="Arial" w:cs="Arial"/>
          <w:sz w:val="22"/>
          <w:szCs w:val="22"/>
        </w:rPr>
        <w:t xml:space="preserve">Provide sufficient time for a full and informed assessment; </w:t>
      </w:r>
    </w:p>
    <w:p w14:paraId="3C485A73" w14:textId="77777777" w:rsidR="003E1BC7" w:rsidRPr="003E1BC7" w:rsidRDefault="003E1BC7" w:rsidP="0065281A">
      <w:pPr>
        <w:pStyle w:val="ListParagraph"/>
        <w:numPr>
          <w:ilvl w:val="0"/>
          <w:numId w:val="15"/>
        </w:numPr>
        <w:spacing w:after="200" w:line="276" w:lineRule="auto"/>
        <w:ind w:left="1134"/>
        <w:contextualSpacing/>
        <w:jc w:val="both"/>
        <w:rPr>
          <w:rFonts w:ascii="Arial" w:hAnsi="Arial" w:cs="Arial"/>
          <w:sz w:val="22"/>
          <w:szCs w:val="22"/>
        </w:rPr>
      </w:pPr>
      <w:r w:rsidRPr="003E1BC7">
        <w:rPr>
          <w:rFonts w:ascii="Arial" w:hAnsi="Arial" w:cs="Arial"/>
          <w:sz w:val="22"/>
          <w:szCs w:val="22"/>
        </w:rPr>
        <w:t>Provide sufficient time to make adequate plans for the baby's protection;</w:t>
      </w:r>
    </w:p>
    <w:p w14:paraId="3EC2CCDD" w14:textId="77777777" w:rsidR="003E1BC7" w:rsidRPr="003E1BC7" w:rsidRDefault="003E1BC7" w:rsidP="0065281A">
      <w:pPr>
        <w:pStyle w:val="ListParagraph"/>
        <w:numPr>
          <w:ilvl w:val="0"/>
          <w:numId w:val="15"/>
        </w:numPr>
        <w:spacing w:after="200" w:line="276" w:lineRule="auto"/>
        <w:ind w:left="1134"/>
        <w:contextualSpacing/>
        <w:jc w:val="both"/>
        <w:rPr>
          <w:rFonts w:ascii="Arial" w:hAnsi="Arial" w:cs="Arial"/>
          <w:sz w:val="22"/>
          <w:szCs w:val="22"/>
        </w:rPr>
      </w:pPr>
      <w:r w:rsidRPr="003E1BC7">
        <w:rPr>
          <w:rFonts w:ascii="Arial" w:hAnsi="Arial" w:cs="Arial"/>
          <w:sz w:val="22"/>
          <w:szCs w:val="22"/>
        </w:rPr>
        <w:t xml:space="preserve">Avoid initial approaches to parents in the last stages of pregnancy, at what is already an emotionally charged time; </w:t>
      </w:r>
    </w:p>
    <w:p w14:paraId="523A0104" w14:textId="77777777" w:rsidR="003E1BC7" w:rsidRPr="003E1BC7" w:rsidRDefault="003E1BC7" w:rsidP="0065281A">
      <w:pPr>
        <w:pStyle w:val="ListParagraph"/>
        <w:numPr>
          <w:ilvl w:val="0"/>
          <w:numId w:val="15"/>
        </w:numPr>
        <w:spacing w:after="200" w:line="276" w:lineRule="auto"/>
        <w:ind w:left="1134"/>
        <w:contextualSpacing/>
        <w:jc w:val="both"/>
        <w:rPr>
          <w:rFonts w:ascii="Arial" w:hAnsi="Arial" w:cs="Arial"/>
          <w:sz w:val="22"/>
          <w:szCs w:val="22"/>
        </w:rPr>
      </w:pPr>
      <w:r w:rsidRPr="003E1BC7">
        <w:rPr>
          <w:rFonts w:ascii="Arial" w:hAnsi="Arial" w:cs="Arial"/>
          <w:sz w:val="22"/>
          <w:szCs w:val="22"/>
        </w:rPr>
        <w:t>Enable parents to have more time to contribute their own ideas and solutions to concerns and increase the likelihood of a positive outcome for the baby;</w:t>
      </w:r>
    </w:p>
    <w:p w14:paraId="1645E247" w14:textId="77777777" w:rsidR="003E1BC7" w:rsidRDefault="003E1BC7" w:rsidP="0065281A">
      <w:pPr>
        <w:pStyle w:val="ListParagraph"/>
        <w:numPr>
          <w:ilvl w:val="0"/>
          <w:numId w:val="15"/>
        </w:numPr>
        <w:spacing w:after="200" w:line="276" w:lineRule="auto"/>
        <w:ind w:left="1134"/>
        <w:contextualSpacing/>
        <w:jc w:val="both"/>
        <w:rPr>
          <w:rFonts w:ascii="Arial" w:hAnsi="Arial" w:cs="Arial"/>
          <w:sz w:val="22"/>
          <w:szCs w:val="22"/>
        </w:rPr>
      </w:pPr>
      <w:r w:rsidRPr="003E1BC7">
        <w:rPr>
          <w:rFonts w:ascii="Arial" w:hAnsi="Arial" w:cs="Arial"/>
          <w:sz w:val="22"/>
          <w:szCs w:val="22"/>
        </w:rPr>
        <w:t xml:space="preserve">Enable the early provision of support services so as to facilitate optimum home circumstances prior to the birth. </w:t>
      </w:r>
    </w:p>
    <w:p w14:paraId="12067FE2" w14:textId="77777777" w:rsidR="003E1BC7" w:rsidRPr="003E1BC7" w:rsidRDefault="003E1BC7" w:rsidP="0065281A">
      <w:pPr>
        <w:pStyle w:val="ListParagraph"/>
        <w:spacing w:after="200" w:line="276" w:lineRule="auto"/>
        <w:ind w:left="1134"/>
        <w:contextualSpacing/>
        <w:jc w:val="both"/>
        <w:rPr>
          <w:rFonts w:ascii="Arial" w:hAnsi="Arial" w:cs="Arial"/>
          <w:sz w:val="22"/>
          <w:szCs w:val="22"/>
        </w:rPr>
      </w:pPr>
    </w:p>
    <w:p w14:paraId="1E64BC86" w14:textId="77777777" w:rsidR="003E1BC7" w:rsidRPr="002E66BB" w:rsidRDefault="003E1BC7" w:rsidP="0065281A">
      <w:pPr>
        <w:pStyle w:val="ListParagraph"/>
        <w:numPr>
          <w:ilvl w:val="1"/>
          <w:numId w:val="12"/>
        </w:numPr>
        <w:spacing w:line="276" w:lineRule="auto"/>
        <w:ind w:hanging="720"/>
        <w:jc w:val="both"/>
        <w:rPr>
          <w:rFonts w:ascii="Arial" w:hAnsi="Arial" w:cs="Arial"/>
          <w:sz w:val="22"/>
          <w:szCs w:val="22"/>
        </w:rPr>
      </w:pPr>
      <w:r w:rsidRPr="002E66BB">
        <w:rPr>
          <w:rFonts w:ascii="Arial" w:hAnsi="Arial" w:cs="Arial"/>
          <w:sz w:val="22"/>
          <w:szCs w:val="22"/>
        </w:rPr>
        <w:t>On receipt of the referral, Children’s Social Care will make a decision as to how to proceed within one working day.</w:t>
      </w:r>
    </w:p>
    <w:p w14:paraId="19A115BB" w14:textId="77777777" w:rsidR="002E66BB" w:rsidRPr="002E66BB" w:rsidRDefault="002E66BB" w:rsidP="0065281A">
      <w:pPr>
        <w:pStyle w:val="ListParagraph"/>
        <w:spacing w:line="276" w:lineRule="auto"/>
        <w:jc w:val="both"/>
        <w:rPr>
          <w:rFonts w:ascii="Arial" w:hAnsi="Arial" w:cs="Arial"/>
          <w:sz w:val="22"/>
          <w:szCs w:val="22"/>
        </w:rPr>
      </w:pPr>
    </w:p>
    <w:p w14:paraId="53CB717D" w14:textId="77777777" w:rsidR="002E66BB" w:rsidRPr="002E66BB" w:rsidRDefault="002E66BB" w:rsidP="0065281A">
      <w:pPr>
        <w:spacing w:line="276" w:lineRule="auto"/>
        <w:ind w:left="851" w:hanging="142"/>
        <w:jc w:val="both"/>
        <w:rPr>
          <w:rFonts w:ascii="Arial" w:hAnsi="Arial" w:cs="Arial"/>
          <w:sz w:val="22"/>
          <w:szCs w:val="22"/>
        </w:rPr>
      </w:pPr>
      <w:r w:rsidRPr="002E66BB">
        <w:rPr>
          <w:rFonts w:ascii="Arial" w:hAnsi="Arial" w:cs="Arial"/>
          <w:sz w:val="22"/>
          <w:szCs w:val="22"/>
        </w:rPr>
        <w:t>It is important to note that Statutory Guidance [1] states that:</w:t>
      </w:r>
    </w:p>
    <w:p w14:paraId="3ECD97FC" w14:textId="77777777" w:rsidR="002E66BB" w:rsidRPr="002E66BB" w:rsidRDefault="002E66BB" w:rsidP="0065281A">
      <w:pPr>
        <w:spacing w:line="276" w:lineRule="auto"/>
        <w:ind w:left="360"/>
        <w:jc w:val="both"/>
        <w:rPr>
          <w:rFonts w:ascii="Arial" w:hAnsi="Arial" w:cs="Arial"/>
          <w:sz w:val="22"/>
          <w:szCs w:val="22"/>
        </w:rPr>
      </w:pPr>
    </w:p>
    <w:p w14:paraId="704C74A3" w14:textId="77777777" w:rsidR="002E66BB" w:rsidRPr="002E66BB" w:rsidRDefault="002E66BB" w:rsidP="0065281A">
      <w:pPr>
        <w:spacing w:line="276" w:lineRule="auto"/>
        <w:ind w:left="709"/>
        <w:jc w:val="both"/>
        <w:rPr>
          <w:rFonts w:ascii="Arial" w:hAnsi="Arial" w:cs="Arial"/>
          <w:i/>
          <w:iCs/>
          <w:sz w:val="22"/>
          <w:szCs w:val="22"/>
        </w:rPr>
      </w:pPr>
      <w:r w:rsidRPr="002E66BB">
        <w:rPr>
          <w:rFonts w:ascii="Arial" w:hAnsi="Arial" w:cs="Arial"/>
          <w:i/>
          <w:iCs/>
          <w:sz w:val="22"/>
          <w:szCs w:val="22"/>
        </w:rPr>
        <w:lastRenderedPageBreak/>
        <w:t>"Where the local authority is considering proceedings shortly after birth, the timing of the sending of the pre-proceedings letter or letter of issue should take account of the risk of early birth and help to ensure that discussions and assessments are not rushed. Ideally the letter should be sent at or before 24 weeks." (p 19).</w:t>
      </w:r>
    </w:p>
    <w:p w14:paraId="4023861A" w14:textId="77777777" w:rsidR="002E66BB" w:rsidRDefault="002E66BB" w:rsidP="0065281A">
      <w:pPr>
        <w:pStyle w:val="ListParagraph"/>
        <w:spacing w:line="276" w:lineRule="auto"/>
        <w:jc w:val="both"/>
        <w:rPr>
          <w:rFonts w:ascii="Arial" w:hAnsi="Arial" w:cs="Arial"/>
          <w:sz w:val="22"/>
          <w:szCs w:val="22"/>
        </w:rPr>
      </w:pPr>
    </w:p>
    <w:p w14:paraId="2DDC7B13" w14:textId="77777777" w:rsidR="002E66BB" w:rsidRDefault="002E66BB" w:rsidP="0065281A">
      <w:pPr>
        <w:pStyle w:val="ListParagraph"/>
        <w:numPr>
          <w:ilvl w:val="1"/>
          <w:numId w:val="12"/>
        </w:numPr>
        <w:spacing w:line="276" w:lineRule="auto"/>
        <w:ind w:hanging="720"/>
        <w:jc w:val="both"/>
        <w:rPr>
          <w:rFonts w:ascii="Arial" w:hAnsi="Arial" w:cs="Arial"/>
          <w:sz w:val="22"/>
          <w:szCs w:val="22"/>
        </w:rPr>
      </w:pPr>
      <w:r>
        <w:rPr>
          <w:rFonts w:ascii="Arial" w:hAnsi="Arial" w:cs="Arial"/>
          <w:sz w:val="22"/>
          <w:szCs w:val="22"/>
        </w:rPr>
        <w:t>Although not all referrals will go on to require legal proceedings, it is important to bear in mind the timescales laid out in the guidance as they will not be met unless referrals are made at an early stage in the pregnancy.</w:t>
      </w:r>
    </w:p>
    <w:p w14:paraId="7E6A4364" w14:textId="77777777" w:rsidR="002E66BB" w:rsidRDefault="002E66BB" w:rsidP="0065281A">
      <w:pPr>
        <w:pStyle w:val="ListParagraph"/>
        <w:spacing w:line="276" w:lineRule="auto"/>
        <w:jc w:val="both"/>
        <w:rPr>
          <w:rFonts w:ascii="Arial" w:hAnsi="Arial" w:cs="Arial"/>
          <w:sz w:val="22"/>
          <w:szCs w:val="22"/>
        </w:rPr>
      </w:pPr>
    </w:p>
    <w:p w14:paraId="4DA85C12" w14:textId="77777777" w:rsidR="002E66BB" w:rsidRPr="002E66BB" w:rsidRDefault="002E66BB" w:rsidP="0065281A">
      <w:pPr>
        <w:spacing w:line="276" w:lineRule="auto"/>
        <w:ind w:left="720"/>
        <w:jc w:val="both"/>
        <w:rPr>
          <w:rFonts w:ascii="Arial" w:hAnsi="Arial" w:cs="Arial"/>
          <w:sz w:val="22"/>
          <w:szCs w:val="22"/>
        </w:rPr>
      </w:pPr>
      <w:r w:rsidRPr="002E66BB">
        <w:rPr>
          <w:rFonts w:ascii="Arial" w:hAnsi="Arial" w:cs="Arial"/>
          <w:sz w:val="22"/>
          <w:szCs w:val="22"/>
        </w:rPr>
        <w:t>It should also be noted that overall, around 7% of babies are born early and that maternal substance abuse, a major issue for child protection, is associated with premature birth.</w:t>
      </w:r>
    </w:p>
    <w:p w14:paraId="4EE10B69" w14:textId="77777777" w:rsidR="002E66BB" w:rsidRPr="002E66BB" w:rsidRDefault="002E66BB" w:rsidP="0065281A">
      <w:pPr>
        <w:spacing w:line="276" w:lineRule="auto"/>
        <w:ind w:left="720"/>
        <w:jc w:val="both"/>
        <w:rPr>
          <w:rFonts w:ascii="Arial" w:hAnsi="Arial" w:cs="Arial"/>
          <w:sz w:val="22"/>
          <w:szCs w:val="22"/>
        </w:rPr>
      </w:pPr>
    </w:p>
    <w:p w14:paraId="2A7F9210" w14:textId="77777777" w:rsidR="002E66BB" w:rsidRPr="002E66BB" w:rsidRDefault="002E66BB" w:rsidP="0065281A">
      <w:pPr>
        <w:spacing w:line="276" w:lineRule="auto"/>
        <w:ind w:left="720"/>
        <w:jc w:val="both"/>
        <w:rPr>
          <w:rFonts w:ascii="Arial" w:hAnsi="Arial" w:cs="Arial"/>
          <w:bCs/>
          <w:sz w:val="22"/>
          <w:szCs w:val="22"/>
        </w:rPr>
      </w:pPr>
      <w:r w:rsidRPr="002E66BB">
        <w:rPr>
          <w:rFonts w:ascii="Arial" w:hAnsi="Arial" w:cs="Arial"/>
          <w:bCs/>
          <w:sz w:val="22"/>
          <w:szCs w:val="22"/>
        </w:rPr>
        <w:t>Where appropriate, early pre-proceedings meetings provide more opportunity for advice and discussion to influence the parent, and for the parent to influence the local authority’s plans. Parents-to-be have more time to demonstrate that they can work with professionals in preparing for the baby, and professionals have more time to assess them and any carers they propose</w:t>
      </w:r>
      <w:r w:rsidR="006A21C5">
        <w:rPr>
          <w:rFonts w:ascii="Arial" w:hAnsi="Arial" w:cs="Arial"/>
          <w:bCs/>
          <w:sz w:val="22"/>
          <w:szCs w:val="22"/>
        </w:rPr>
        <w:t xml:space="preserve">. Pre proceedings meetings should take place before 26 weeks wherever possible. </w:t>
      </w:r>
    </w:p>
    <w:p w14:paraId="7B133E42" w14:textId="77777777" w:rsidR="002E66BB" w:rsidRDefault="002E66BB" w:rsidP="0065281A">
      <w:pPr>
        <w:pStyle w:val="ListParagraph"/>
        <w:spacing w:line="276" w:lineRule="auto"/>
        <w:jc w:val="both"/>
        <w:rPr>
          <w:rFonts w:ascii="Arial" w:hAnsi="Arial" w:cs="Arial"/>
          <w:sz w:val="22"/>
          <w:szCs w:val="22"/>
        </w:rPr>
      </w:pPr>
    </w:p>
    <w:p w14:paraId="2C487100" w14:textId="77777777" w:rsidR="003E1BC7" w:rsidRPr="003E1BC7" w:rsidRDefault="003E1BC7" w:rsidP="0065281A">
      <w:pPr>
        <w:pStyle w:val="ListParagraph"/>
        <w:numPr>
          <w:ilvl w:val="1"/>
          <w:numId w:val="12"/>
        </w:numPr>
        <w:spacing w:line="276" w:lineRule="auto"/>
        <w:jc w:val="both"/>
        <w:rPr>
          <w:rFonts w:ascii="Arial" w:hAnsi="Arial" w:cs="Arial"/>
          <w:vanish/>
          <w:sz w:val="22"/>
          <w:szCs w:val="22"/>
        </w:rPr>
      </w:pPr>
    </w:p>
    <w:p w14:paraId="7223CCC3" w14:textId="77777777" w:rsidR="007861F7" w:rsidRPr="007861F7" w:rsidRDefault="003E1BC7" w:rsidP="0065281A">
      <w:pPr>
        <w:pStyle w:val="ListParagraph"/>
        <w:numPr>
          <w:ilvl w:val="0"/>
          <w:numId w:val="14"/>
        </w:numPr>
        <w:spacing w:line="276" w:lineRule="auto"/>
        <w:jc w:val="both"/>
        <w:rPr>
          <w:rFonts w:ascii="Arial" w:hAnsi="Arial" w:cs="Arial"/>
          <w:vanish/>
          <w:sz w:val="22"/>
          <w:szCs w:val="22"/>
        </w:rPr>
      </w:pPr>
      <w:r>
        <w:rPr>
          <w:rFonts w:ascii="Arial" w:hAnsi="Arial" w:cs="Arial"/>
          <w:vanish/>
          <w:sz w:val="22"/>
          <w:szCs w:val="22"/>
        </w:rPr>
        <w:t>5.4</w:t>
      </w:r>
    </w:p>
    <w:p w14:paraId="627344C8" w14:textId="77777777" w:rsidR="007861F7" w:rsidRPr="007861F7" w:rsidRDefault="007861F7" w:rsidP="0065281A">
      <w:pPr>
        <w:pStyle w:val="ListParagraph"/>
        <w:numPr>
          <w:ilvl w:val="0"/>
          <w:numId w:val="14"/>
        </w:numPr>
        <w:spacing w:line="276" w:lineRule="auto"/>
        <w:jc w:val="both"/>
        <w:rPr>
          <w:rFonts w:ascii="Arial" w:hAnsi="Arial" w:cs="Arial"/>
          <w:vanish/>
          <w:sz w:val="22"/>
          <w:szCs w:val="22"/>
        </w:rPr>
      </w:pPr>
    </w:p>
    <w:p w14:paraId="7B2294E1" w14:textId="77777777" w:rsidR="007861F7" w:rsidRPr="007861F7" w:rsidRDefault="007861F7" w:rsidP="0065281A">
      <w:pPr>
        <w:pStyle w:val="ListParagraph"/>
        <w:numPr>
          <w:ilvl w:val="0"/>
          <w:numId w:val="14"/>
        </w:numPr>
        <w:spacing w:line="276" w:lineRule="auto"/>
        <w:jc w:val="both"/>
        <w:rPr>
          <w:rFonts w:ascii="Arial" w:hAnsi="Arial" w:cs="Arial"/>
          <w:vanish/>
          <w:sz w:val="22"/>
          <w:szCs w:val="22"/>
        </w:rPr>
      </w:pPr>
    </w:p>
    <w:p w14:paraId="78B66EFA" w14:textId="77777777" w:rsidR="002E66BB" w:rsidRPr="0030337B" w:rsidRDefault="002E66BB" w:rsidP="0065281A">
      <w:pPr>
        <w:pStyle w:val="NYSCBHaeding"/>
        <w:numPr>
          <w:ilvl w:val="0"/>
          <w:numId w:val="12"/>
        </w:numPr>
        <w:spacing w:line="276" w:lineRule="auto"/>
        <w:ind w:left="426" w:hanging="426"/>
        <w:jc w:val="both"/>
        <w:rPr>
          <w:rFonts w:cs="Arial"/>
          <w:sz w:val="24"/>
          <w:szCs w:val="24"/>
        </w:rPr>
      </w:pPr>
      <w:bookmarkStart w:id="6" w:name="_Toc24444021"/>
      <w:r w:rsidRPr="0030337B">
        <w:rPr>
          <w:rFonts w:cs="Arial"/>
          <w:sz w:val="24"/>
          <w:szCs w:val="24"/>
        </w:rPr>
        <w:t>Consent</w:t>
      </w:r>
      <w:bookmarkEnd w:id="6"/>
    </w:p>
    <w:p w14:paraId="09CC54C0" w14:textId="77777777" w:rsidR="007861F7" w:rsidRDefault="007861F7" w:rsidP="0065281A">
      <w:pPr>
        <w:spacing w:line="276" w:lineRule="auto"/>
        <w:ind w:left="720"/>
        <w:jc w:val="both"/>
        <w:rPr>
          <w:rFonts w:ascii="Arial" w:hAnsi="Arial" w:cs="Arial"/>
          <w:sz w:val="22"/>
          <w:szCs w:val="22"/>
        </w:rPr>
      </w:pPr>
    </w:p>
    <w:p w14:paraId="7EDBFAD3" w14:textId="77777777" w:rsidR="00FE4226" w:rsidRPr="00B64FFF" w:rsidRDefault="00C423B3" w:rsidP="0065281A">
      <w:pPr>
        <w:spacing w:line="276" w:lineRule="auto"/>
        <w:ind w:left="713" w:hanging="713"/>
        <w:jc w:val="both"/>
        <w:rPr>
          <w:rFonts w:ascii="Arial" w:hAnsi="Arial" w:cs="Arial"/>
          <w:sz w:val="22"/>
          <w:szCs w:val="22"/>
        </w:rPr>
      </w:pPr>
      <w:r>
        <w:rPr>
          <w:rFonts w:ascii="Arial" w:hAnsi="Arial" w:cs="Arial"/>
          <w:sz w:val="22"/>
          <w:szCs w:val="22"/>
        </w:rPr>
        <w:t>6</w:t>
      </w:r>
      <w:r w:rsidR="00FE4226">
        <w:rPr>
          <w:rFonts w:ascii="Arial" w:hAnsi="Arial" w:cs="Arial"/>
          <w:sz w:val="22"/>
          <w:szCs w:val="22"/>
        </w:rPr>
        <w:t>.1</w:t>
      </w:r>
      <w:r w:rsidR="00FE4226">
        <w:rPr>
          <w:rFonts w:ascii="Arial" w:hAnsi="Arial" w:cs="Arial"/>
          <w:sz w:val="22"/>
          <w:szCs w:val="22"/>
        </w:rPr>
        <w:tab/>
      </w:r>
      <w:r w:rsidR="002E66BB" w:rsidRPr="002E66BB">
        <w:rPr>
          <w:rFonts w:ascii="Arial" w:hAnsi="Arial" w:cs="Arial"/>
          <w:sz w:val="22"/>
          <w:szCs w:val="22"/>
        </w:rPr>
        <w:t xml:space="preserve">Concerns should be shared with prospective parent/s and it is </w:t>
      </w:r>
      <w:r w:rsidR="002E66BB" w:rsidRPr="002E66BB">
        <w:rPr>
          <w:rFonts w:ascii="Arial" w:hAnsi="Arial" w:cs="Arial"/>
          <w:bCs/>
          <w:sz w:val="22"/>
          <w:szCs w:val="22"/>
        </w:rPr>
        <w:t xml:space="preserve">good practice </w:t>
      </w:r>
      <w:r w:rsidR="00897904">
        <w:rPr>
          <w:rFonts w:ascii="Arial" w:hAnsi="Arial" w:cs="Arial"/>
          <w:bCs/>
          <w:sz w:val="22"/>
          <w:szCs w:val="22"/>
        </w:rPr>
        <w:t>to gain consent to refer to LA Children's Social C</w:t>
      </w:r>
      <w:r w:rsidR="002E66BB" w:rsidRPr="002E66BB">
        <w:rPr>
          <w:rFonts w:ascii="Arial" w:hAnsi="Arial" w:cs="Arial"/>
          <w:bCs/>
          <w:sz w:val="22"/>
          <w:szCs w:val="22"/>
        </w:rPr>
        <w:t>are</w:t>
      </w:r>
      <w:r w:rsidR="00321756">
        <w:rPr>
          <w:rFonts w:ascii="Arial" w:hAnsi="Arial" w:cs="Arial"/>
          <w:bCs/>
          <w:sz w:val="22"/>
          <w:szCs w:val="22"/>
        </w:rPr>
        <w:t>. Every effort should be made to work</w:t>
      </w:r>
      <w:r w:rsidR="004B1050">
        <w:rPr>
          <w:rFonts w:ascii="Arial" w:hAnsi="Arial" w:cs="Arial"/>
          <w:bCs/>
          <w:sz w:val="22"/>
          <w:szCs w:val="22"/>
        </w:rPr>
        <w:t xml:space="preserve"> in </w:t>
      </w:r>
      <w:r w:rsidR="005D2D6C">
        <w:rPr>
          <w:rFonts w:ascii="Arial" w:hAnsi="Arial" w:cs="Arial"/>
          <w:bCs/>
          <w:sz w:val="22"/>
          <w:szCs w:val="22"/>
        </w:rPr>
        <w:t>partnership with</w:t>
      </w:r>
      <w:r w:rsidR="00321756">
        <w:rPr>
          <w:rFonts w:ascii="Arial" w:hAnsi="Arial" w:cs="Arial"/>
          <w:bCs/>
          <w:sz w:val="22"/>
          <w:szCs w:val="22"/>
        </w:rPr>
        <w:t xml:space="preserve"> parents at this early stage ensuring they are aware of professional concerns and how referral to </w:t>
      </w:r>
      <w:r w:rsidR="005D2D6C">
        <w:rPr>
          <w:rFonts w:ascii="Arial" w:hAnsi="Arial" w:cs="Arial"/>
          <w:bCs/>
          <w:sz w:val="22"/>
          <w:szCs w:val="22"/>
        </w:rPr>
        <w:t>C</w:t>
      </w:r>
      <w:r w:rsidR="00321756">
        <w:rPr>
          <w:rFonts w:ascii="Arial" w:hAnsi="Arial" w:cs="Arial"/>
          <w:bCs/>
          <w:sz w:val="22"/>
          <w:szCs w:val="22"/>
        </w:rPr>
        <w:t>hildren</w:t>
      </w:r>
      <w:r w:rsidR="005D2D6C">
        <w:rPr>
          <w:rFonts w:ascii="Arial" w:hAnsi="Arial" w:cs="Arial"/>
          <w:bCs/>
          <w:sz w:val="22"/>
          <w:szCs w:val="22"/>
        </w:rPr>
        <w:t>’</w:t>
      </w:r>
      <w:r w:rsidR="00321756">
        <w:rPr>
          <w:rFonts w:ascii="Arial" w:hAnsi="Arial" w:cs="Arial"/>
          <w:bCs/>
          <w:sz w:val="22"/>
          <w:szCs w:val="22"/>
        </w:rPr>
        <w:t xml:space="preserve">s </w:t>
      </w:r>
      <w:r w:rsidR="005D2D6C">
        <w:rPr>
          <w:rFonts w:ascii="Arial" w:hAnsi="Arial" w:cs="Arial"/>
          <w:bCs/>
          <w:sz w:val="22"/>
          <w:szCs w:val="22"/>
        </w:rPr>
        <w:t>S</w:t>
      </w:r>
      <w:r w:rsidR="00321756">
        <w:rPr>
          <w:rFonts w:ascii="Arial" w:hAnsi="Arial" w:cs="Arial"/>
          <w:bCs/>
          <w:sz w:val="22"/>
          <w:szCs w:val="22"/>
        </w:rPr>
        <w:t xml:space="preserve">ocial </w:t>
      </w:r>
      <w:r w:rsidR="005D2D6C">
        <w:rPr>
          <w:rFonts w:ascii="Arial" w:hAnsi="Arial" w:cs="Arial"/>
          <w:bCs/>
          <w:sz w:val="22"/>
          <w:szCs w:val="22"/>
        </w:rPr>
        <w:t>C</w:t>
      </w:r>
      <w:r w:rsidR="00321756">
        <w:rPr>
          <w:rFonts w:ascii="Arial" w:hAnsi="Arial" w:cs="Arial"/>
          <w:bCs/>
          <w:sz w:val="22"/>
          <w:szCs w:val="22"/>
        </w:rPr>
        <w:t xml:space="preserve">are will support them. However, if </w:t>
      </w:r>
      <w:r w:rsidR="002E66BB" w:rsidRPr="002E66BB">
        <w:rPr>
          <w:rFonts w:ascii="Arial" w:hAnsi="Arial" w:cs="Arial"/>
          <w:bCs/>
          <w:sz w:val="22"/>
          <w:szCs w:val="22"/>
        </w:rPr>
        <w:t xml:space="preserve">obtaining consent may place the welfare of the unborn child at risk </w:t>
      </w:r>
      <w:r w:rsidR="004B1050">
        <w:rPr>
          <w:rFonts w:ascii="Arial" w:hAnsi="Arial" w:cs="Arial"/>
          <w:bCs/>
          <w:sz w:val="22"/>
          <w:szCs w:val="22"/>
        </w:rPr>
        <w:t xml:space="preserve">this should be avoided </w:t>
      </w:r>
      <w:r w:rsidR="002E66BB" w:rsidRPr="002E66BB">
        <w:rPr>
          <w:rFonts w:ascii="Arial" w:hAnsi="Arial" w:cs="Arial"/>
          <w:bCs/>
          <w:sz w:val="22"/>
          <w:szCs w:val="22"/>
        </w:rPr>
        <w:t>e.g. if there are concerns that the parent/s may move to avoid contact with investigative agencies</w:t>
      </w:r>
      <w:r w:rsidR="002E66BB">
        <w:rPr>
          <w:rFonts w:ascii="Arial" w:hAnsi="Arial" w:cs="Arial"/>
          <w:bCs/>
          <w:sz w:val="22"/>
          <w:szCs w:val="22"/>
        </w:rPr>
        <w:t>.</w:t>
      </w:r>
    </w:p>
    <w:p w14:paraId="58326FE1" w14:textId="77777777" w:rsidR="00B64FFF" w:rsidRPr="00B64FFF" w:rsidRDefault="00B64FFF" w:rsidP="0065281A">
      <w:pPr>
        <w:spacing w:line="276" w:lineRule="auto"/>
        <w:jc w:val="both"/>
        <w:rPr>
          <w:rFonts w:ascii="Arial" w:hAnsi="Arial" w:cs="Arial"/>
          <w:sz w:val="22"/>
          <w:szCs w:val="22"/>
        </w:rPr>
      </w:pPr>
    </w:p>
    <w:p w14:paraId="21FAF510" w14:textId="77777777" w:rsidR="002E66BB" w:rsidRPr="0030337B" w:rsidRDefault="002E66BB" w:rsidP="0065281A">
      <w:pPr>
        <w:pStyle w:val="NYSCBHaeding"/>
        <w:numPr>
          <w:ilvl w:val="0"/>
          <w:numId w:val="12"/>
        </w:numPr>
        <w:spacing w:line="276" w:lineRule="auto"/>
        <w:ind w:left="426" w:hanging="426"/>
        <w:jc w:val="both"/>
        <w:rPr>
          <w:rFonts w:cs="Arial"/>
          <w:sz w:val="24"/>
          <w:szCs w:val="24"/>
        </w:rPr>
      </w:pPr>
      <w:bookmarkStart w:id="7" w:name="_Toc24444022"/>
      <w:r w:rsidRPr="0030337B">
        <w:rPr>
          <w:rFonts w:cs="Arial"/>
          <w:sz w:val="24"/>
          <w:szCs w:val="24"/>
        </w:rPr>
        <w:t>Pre-Birth Assessments</w:t>
      </w:r>
      <w:bookmarkEnd w:id="7"/>
    </w:p>
    <w:p w14:paraId="339836FD" w14:textId="77777777" w:rsidR="00FE4226" w:rsidRDefault="00FE4226" w:rsidP="0065281A">
      <w:pPr>
        <w:spacing w:line="276" w:lineRule="auto"/>
        <w:jc w:val="both"/>
        <w:rPr>
          <w:rFonts w:ascii="Arial" w:hAnsi="Arial" w:cs="Arial"/>
          <w:sz w:val="22"/>
          <w:szCs w:val="22"/>
        </w:rPr>
      </w:pPr>
    </w:p>
    <w:p w14:paraId="71824905" w14:textId="77777777" w:rsidR="00B64FFF" w:rsidRDefault="00C423B3" w:rsidP="0065281A">
      <w:pPr>
        <w:spacing w:line="276" w:lineRule="auto"/>
        <w:ind w:left="720" w:hanging="720"/>
        <w:jc w:val="both"/>
        <w:rPr>
          <w:rFonts w:ascii="Arial" w:hAnsi="Arial" w:cs="Arial"/>
          <w:sz w:val="22"/>
          <w:szCs w:val="22"/>
        </w:rPr>
      </w:pPr>
      <w:r>
        <w:rPr>
          <w:rFonts w:ascii="Arial" w:hAnsi="Arial" w:cs="Arial"/>
          <w:sz w:val="22"/>
          <w:szCs w:val="22"/>
        </w:rPr>
        <w:t>7</w:t>
      </w:r>
      <w:r w:rsidR="00FE4226">
        <w:rPr>
          <w:rFonts w:ascii="Arial" w:hAnsi="Arial" w:cs="Arial"/>
          <w:sz w:val="22"/>
          <w:szCs w:val="22"/>
        </w:rPr>
        <w:t>.1</w:t>
      </w:r>
      <w:r w:rsidR="00FE4226">
        <w:rPr>
          <w:rFonts w:ascii="Arial" w:hAnsi="Arial" w:cs="Arial"/>
          <w:sz w:val="22"/>
          <w:szCs w:val="22"/>
        </w:rPr>
        <w:tab/>
      </w:r>
      <w:r w:rsidR="00FE4226" w:rsidRPr="002E66BB">
        <w:rPr>
          <w:rFonts w:ascii="Arial" w:hAnsi="Arial" w:cs="Arial"/>
          <w:sz w:val="22"/>
          <w:szCs w:val="22"/>
        </w:rPr>
        <w:t xml:space="preserve">A </w:t>
      </w:r>
      <w:r w:rsidR="002E66BB" w:rsidRPr="002E66BB">
        <w:rPr>
          <w:rFonts w:ascii="Arial" w:hAnsi="Arial" w:cs="Arial"/>
          <w:sz w:val="22"/>
          <w:szCs w:val="22"/>
        </w:rPr>
        <w:t>pre-birth assessment should be undertaken on all pre-birth referrals that reach the threshold for C</w:t>
      </w:r>
      <w:r w:rsidR="00897904">
        <w:rPr>
          <w:rFonts w:ascii="Arial" w:hAnsi="Arial" w:cs="Arial"/>
          <w:sz w:val="22"/>
          <w:szCs w:val="22"/>
        </w:rPr>
        <w:t xml:space="preserve">hildren’s </w:t>
      </w:r>
      <w:r w:rsidR="002E66BB" w:rsidRPr="002E66BB">
        <w:rPr>
          <w:rFonts w:ascii="Arial" w:hAnsi="Arial" w:cs="Arial"/>
          <w:sz w:val="22"/>
          <w:szCs w:val="22"/>
        </w:rPr>
        <w:t>S</w:t>
      </w:r>
      <w:r w:rsidR="00897904">
        <w:rPr>
          <w:rFonts w:ascii="Arial" w:hAnsi="Arial" w:cs="Arial"/>
          <w:sz w:val="22"/>
          <w:szCs w:val="22"/>
        </w:rPr>
        <w:t xml:space="preserve">ocial </w:t>
      </w:r>
      <w:r w:rsidR="002E66BB" w:rsidRPr="002E66BB">
        <w:rPr>
          <w:rFonts w:ascii="Arial" w:hAnsi="Arial" w:cs="Arial"/>
          <w:sz w:val="22"/>
          <w:szCs w:val="22"/>
        </w:rPr>
        <w:t>C</w:t>
      </w:r>
      <w:r w:rsidR="00897904">
        <w:rPr>
          <w:rFonts w:ascii="Arial" w:hAnsi="Arial" w:cs="Arial"/>
          <w:sz w:val="22"/>
          <w:szCs w:val="22"/>
        </w:rPr>
        <w:t>are</w:t>
      </w:r>
      <w:r w:rsidR="002E66BB" w:rsidRPr="002E66BB">
        <w:rPr>
          <w:rFonts w:ascii="Arial" w:hAnsi="Arial" w:cs="Arial"/>
          <w:sz w:val="22"/>
          <w:szCs w:val="22"/>
        </w:rPr>
        <w:t xml:space="preserve"> </w:t>
      </w:r>
      <w:r w:rsidR="002E66BB" w:rsidRPr="006A21C5">
        <w:rPr>
          <w:rFonts w:ascii="Arial" w:hAnsi="Arial" w:cs="Arial"/>
          <w:sz w:val="22"/>
          <w:szCs w:val="22"/>
        </w:rPr>
        <w:t xml:space="preserve">interventions. The assessment </w:t>
      </w:r>
      <w:r w:rsidR="002E66BB" w:rsidRPr="00321756">
        <w:rPr>
          <w:rFonts w:ascii="Arial" w:hAnsi="Arial" w:cs="Arial"/>
          <w:sz w:val="22"/>
          <w:szCs w:val="22"/>
        </w:rPr>
        <w:t>should be commenced as early as possible</w:t>
      </w:r>
      <w:r w:rsidR="002E66BB" w:rsidRPr="004B38F6">
        <w:rPr>
          <w:rFonts w:ascii="Arial" w:hAnsi="Arial" w:cs="Arial"/>
          <w:sz w:val="22"/>
          <w:szCs w:val="22"/>
        </w:rPr>
        <w:t xml:space="preserve">, preferably before </w:t>
      </w:r>
      <w:r w:rsidR="00AE56E2" w:rsidRPr="004B38F6">
        <w:rPr>
          <w:rFonts w:ascii="Arial" w:hAnsi="Arial" w:cs="Arial"/>
          <w:sz w:val="22"/>
          <w:szCs w:val="22"/>
        </w:rPr>
        <w:t>16 weeks</w:t>
      </w:r>
      <w:r w:rsidR="002E66BB" w:rsidRPr="004B38F6">
        <w:rPr>
          <w:rFonts w:ascii="Arial" w:hAnsi="Arial" w:cs="Arial"/>
          <w:sz w:val="22"/>
          <w:szCs w:val="22"/>
        </w:rPr>
        <w:t>.</w:t>
      </w:r>
      <w:r w:rsidR="002E66BB" w:rsidRPr="002E66BB">
        <w:rPr>
          <w:rFonts w:ascii="Arial" w:hAnsi="Arial" w:cs="Arial"/>
          <w:sz w:val="22"/>
          <w:szCs w:val="22"/>
        </w:rPr>
        <w:t xml:space="preserve"> All partner agencies who are involved with either the parents, U</w:t>
      </w:r>
      <w:r w:rsidR="00897904">
        <w:rPr>
          <w:rFonts w:ascii="Arial" w:hAnsi="Arial" w:cs="Arial"/>
          <w:sz w:val="22"/>
          <w:szCs w:val="22"/>
        </w:rPr>
        <w:t xml:space="preserve">nborn </w:t>
      </w:r>
      <w:r w:rsidR="002E66BB" w:rsidRPr="002E66BB">
        <w:rPr>
          <w:rFonts w:ascii="Arial" w:hAnsi="Arial" w:cs="Arial"/>
          <w:sz w:val="22"/>
          <w:szCs w:val="22"/>
        </w:rPr>
        <w:t>B</w:t>
      </w:r>
      <w:r w:rsidR="00897904">
        <w:rPr>
          <w:rFonts w:ascii="Arial" w:hAnsi="Arial" w:cs="Arial"/>
          <w:sz w:val="22"/>
          <w:szCs w:val="22"/>
        </w:rPr>
        <w:t>aby</w:t>
      </w:r>
      <w:r w:rsidR="002E66BB" w:rsidRPr="002E66BB">
        <w:rPr>
          <w:rFonts w:ascii="Arial" w:hAnsi="Arial" w:cs="Arial"/>
          <w:sz w:val="22"/>
          <w:szCs w:val="22"/>
        </w:rPr>
        <w:t xml:space="preserve"> or siblings have a duty to contribute towards the pre-birth assessment.</w:t>
      </w:r>
    </w:p>
    <w:p w14:paraId="2E383F1A" w14:textId="77777777" w:rsidR="00852E2F" w:rsidRDefault="00852E2F" w:rsidP="0065281A">
      <w:pPr>
        <w:spacing w:line="276" w:lineRule="auto"/>
        <w:ind w:left="720" w:hanging="720"/>
        <w:jc w:val="both"/>
        <w:rPr>
          <w:rFonts w:ascii="Arial" w:hAnsi="Arial" w:cs="Arial"/>
          <w:sz w:val="22"/>
          <w:szCs w:val="22"/>
        </w:rPr>
      </w:pPr>
    </w:p>
    <w:p w14:paraId="3ED98CB5" w14:textId="77777777" w:rsidR="003155E3" w:rsidRDefault="00C423B3" w:rsidP="0065281A">
      <w:pPr>
        <w:spacing w:line="276" w:lineRule="auto"/>
        <w:ind w:left="720" w:hanging="720"/>
        <w:jc w:val="both"/>
        <w:rPr>
          <w:rFonts w:ascii="Arial" w:hAnsi="Arial" w:cs="Arial"/>
          <w:sz w:val="22"/>
          <w:szCs w:val="22"/>
        </w:rPr>
      </w:pPr>
      <w:r>
        <w:rPr>
          <w:rFonts w:ascii="Arial" w:hAnsi="Arial" w:cs="Arial"/>
          <w:sz w:val="22"/>
          <w:szCs w:val="22"/>
        </w:rPr>
        <w:t>7</w:t>
      </w:r>
      <w:r w:rsidR="003155E3">
        <w:rPr>
          <w:rFonts w:ascii="Arial" w:hAnsi="Arial" w:cs="Arial"/>
          <w:sz w:val="22"/>
          <w:szCs w:val="22"/>
        </w:rPr>
        <w:t>.2</w:t>
      </w:r>
      <w:r w:rsidR="003155E3">
        <w:rPr>
          <w:rFonts w:ascii="Arial" w:hAnsi="Arial" w:cs="Arial"/>
          <w:sz w:val="22"/>
          <w:szCs w:val="22"/>
        </w:rPr>
        <w:tab/>
      </w:r>
      <w:r w:rsidR="0030337B">
        <w:rPr>
          <w:rFonts w:ascii="Arial" w:hAnsi="Arial" w:cs="Arial"/>
          <w:sz w:val="22"/>
          <w:szCs w:val="22"/>
        </w:rPr>
        <w:t>Where appropriate, a strategy meeting / discussion should be held. In the following circumstances a strategy meeting must take place:</w:t>
      </w:r>
    </w:p>
    <w:p w14:paraId="3AF7C170" w14:textId="77777777" w:rsidR="006C7046" w:rsidRDefault="006C7046" w:rsidP="0065281A">
      <w:pPr>
        <w:spacing w:line="276" w:lineRule="auto"/>
        <w:ind w:left="720" w:hanging="720"/>
        <w:jc w:val="both"/>
        <w:rPr>
          <w:rFonts w:ascii="Arial" w:hAnsi="Arial" w:cs="Arial"/>
          <w:sz w:val="22"/>
          <w:szCs w:val="22"/>
        </w:rPr>
      </w:pPr>
    </w:p>
    <w:p w14:paraId="4DC4BCAE" w14:textId="77777777" w:rsidR="006C7046" w:rsidRPr="0030337B" w:rsidRDefault="0030337B" w:rsidP="0065281A">
      <w:pPr>
        <w:numPr>
          <w:ilvl w:val="0"/>
          <w:numId w:val="1"/>
        </w:numPr>
        <w:spacing w:line="276" w:lineRule="auto"/>
        <w:ind w:left="1134"/>
        <w:jc w:val="both"/>
        <w:rPr>
          <w:rFonts w:ascii="Arial" w:hAnsi="Arial" w:cs="Arial"/>
          <w:sz w:val="22"/>
          <w:szCs w:val="22"/>
        </w:rPr>
      </w:pPr>
      <w:r w:rsidRPr="0030337B">
        <w:rPr>
          <w:rFonts w:ascii="Arial" w:hAnsi="Arial" w:cs="Arial"/>
          <w:sz w:val="22"/>
          <w:szCs w:val="22"/>
        </w:rPr>
        <w:t>A parent or other adult in the household, or regular visitor, has been identified as posing a risk to children</w:t>
      </w:r>
    </w:p>
    <w:p w14:paraId="0F8734A2" w14:textId="77777777" w:rsidR="0030337B" w:rsidRPr="0030337B" w:rsidRDefault="0030337B" w:rsidP="0065281A">
      <w:pPr>
        <w:spacing w:line="276" w:lineRule="auto"/>
        <w:ind w:left="1134"/>
        <w:jc w:val="both"/>
        <w:rPr>
          <w:rFonts w:ascii="Arial" w:hAnsi="Arial" w:cs="Arial"/>
          <w:sz w:val="22"/>
          <w:szCs w:val="22"/>
        </w:rPr>
      </w:pPr>
    </w:p>
    <w:p w14:paraId="50FAE106" w14:textId="77777777" w:rsidR="0030337B" w:rsidRPr="0030337B" w:rsidRDefault="0030337B" w:rsidP="0065281A">
      <w:pPr>
        <w:numPr>
          <w:ilvl w:val="0"/>
          <w:numId w:val="1"/>
        </w:numPr>
        <w:spacing w:line="276" w:lineRule="auto"/>
        <w:ind w:left="1134"/>
        <w:jc w:val="both"/>
        <w:rPr>
          <w:rFonts w:ascii="Arial" w:hAnsi="Arial" w:cs="Arial"/>
          <w:sz w:val="22"/>
          <w:szCs w:val="22"/>
        </w:rPr>
      </w:pPr>
      <w:r w:rsidRPr="0030337B">
        <w:rPr>
          <w:rFonts w:ascii="Arial" w:hAnsi="Arial" w:cs="Arial"/>
          <w:sz w:val="22"/>
          <w:szCs w:val="22"/>
        </w:rPr>
        <w:lastRenderedPageBreak/>
        <w:t xml:space="preserve">A sibling in the household is subject of a child protection plan.  If the </w:t>
      </w:r>
      <w:r w:rsidR="00897904">
        <w:rPr>
          <w:rFonts w:ascii="Arial" w:hAnsi="Arial" w:cs="Arial"/>
          <w:sz w:val="22"/>
          <w:szCs w:val="22"/>
        </w:rPr>
        <w:t>Unborn Baby</w:t>
      </w:r>
      <w:r w:rsidRPr="0030337B">
        <w:rPr>
          <w:rFonts w:ascii="Arial" w:hAnsi="Arial" w:cs="Arial"/>
          <w:sz w:val="22"/>
          <w:szCs w:val="22"/>
        </w:rPr>
        <w:t xml:space="preserve"> has siblings on C</w:t>
      </w:r>
      <w:r w:rsidR="00897904">
        <w:rPr>
          <w:rFonts w:ascii="Arial" w:hAnsi="Arial" w:cs="Arial"/>
          <w:sz w:val="22"/>
          <w:szCs w:val="22"/>
        </w:rPr>
        <w:t xml:space="preserve">hild </w:t>
      </w:r>
      <w:r w:rsidRPr="0030337B">
        <w:rPr>
          <w:rFonts w:ascii="Arial" w:hAnsi="Arial" w:cs="Arial"/>
          <w:sz w:val="22"/>
          <w:szCs w:val="22"/>
        </w:rPr>
        <w:t>P</w:t>
      </w:r>
      <w:r w:rsidR="00897904">
        <w:rPr>
          <w:rFonts w:ascii="Arial" w:hAnsi="Arial" w:cs="Arial"/>
          <w:sz w:val="22"/>
          <w:szCs w:val="22"/>
        </w:rPr>
        <w:t>rotection</w:t>
      </w:r>
      <w:r w:rsidRPr="0030337B">
        <w:rPr>
          <w:rFonts w:ascii="Arial" w:hAnsi="Arial" w:cs="Arial"/>
          <w:sz w:val="22"/>
          <w:szCs w:val="22"/>
        </w:rPr>
        <w:t xml:space="preserve"> Plan, a</w:t>
      </w:r>
      <w:r w:rsidR="00897904">
        <w:rPr>
          <w:rFonts w:ascii="Arial" w:hAnsi="Arial" w:cs="Arial"/>
          <w:sz w:val="22"/>
          <w:szCs w:val="22"/>
        </w:rPr>
        <w:t>n</w:t>
      </w:r>
      <w:r w:rsidRPr="0030337B">
        <w:rPr>
          <w:rFonts w:ascii="Arial" w:hAnsi="Arial" w:cs="Arial"/>
          <w:sz w:val="22"/>
          <w:szCs w:val="22"/>
        </w:rPr>
        <w:t xml:space="preserve"> I</w:t>
      </w:r>
      <w:r w:rsidR="00897904">
        <w:rPr>
          <w:rFonts w:ascii="Arial" w:hAnsi="Arial" w:cs="Arial"/>
          <w:sz w:val="22"/>
          <w:szCs w:val="22"/>
        </w:rPr>
        <w:t xml:space="preserve">nitial </w:t>
      </w:r>
      <w:r w:rsidRPr="0030337B">
        <w:rPr>
          <w:rFonts w:ascii="Arial" w:hAnsi="Arial" w:cs="Arial"/>
          <w:sz w:val="22"/>
          <w:szCs w:val="22"/>
        </w:rPr>
        <w:t>C</w:t>
      </w:r>
      <w:r w:rsidR="00897904">
        <w:rPr>
          <w:rFonts w:ascii="Arial" w:hAnsi="Arial" w:cs="Arial"/>
          <w:sz w:val="22"/>
          <w:szCs w:val="22"/>
        </w:rPr>
        <w:t xml:space="preserve">hild </w:t>
      </w:r>
      <w:r w:rsidRPr="0030337B">
        <w:rPr>
          <w:rFonts w:ascii="Arial" w:hAnsi="Arial" w:cs="Arial"/>
          <w:sz w:val="22"/>
          <w:szCs w:val="22"/>
        </w:rPr>
        <w:t>P</w:t>
      </w:r>
      <w:r w:rsidR="00897904">
        <w:rPr>
          <w:rFonts w:ascii="Arial" w:hAnsi="Arial" w:cs="Arial"/>
          <w:sz w:val="22"/>
          <w:szCs w:val="22"/>
        </w:rPr>
        <w:t xml:space="preserve">rotection </w:t>
      </w:r>
      <w:r w:rsidR="00897904" w:rsidRPr="0030337B">
        <w:rPr>
          <w:rFonts w:ascii="Arial" w:hAnsi="Arial" w:cs="Arial"/>
          <w:sz w:val="22"/>
          <w:szCs w:val="22"/>
        </w:rPr>
        <w:t>C</w:t>
      </w:r>
      <w:r w:rsidR="00897904">
        <w:rPr>
          <w:rFonts w:ascii="Arial" w:hAnsi="Arial" w:cs="Arial"/>
          <w:sz w:val="22"/>
          <w:szCs w:val="22"/>
        </w:rPr>
        <w:t>onference</w:t>
      </w:r>
      <w:r w:rsidRPr="0030337B">
        <w:rPr>
          <w:rFonts w:ascii="Arial" w:hAnsi="Arial" w:cs="Arial"/>
          <w:sz w:val="22"/>
          <w:szCs w:val="22"/>
        </w:rPr>
        <w:t xml:space="preserve"> on the </w:t>
      </w:r>
      <w:r w:rsidR="00897904">
        <w:rPr>
          <w:rFonts w:ascii="Arial" w:hAnsi="Arial" w:cs="Arial"/>
          <w:sz w:val="22"/>
          <w:szCs w:val="22"/>
        </w:rPr>
        <w:t>Unborn Baby</w:t>
      </w:r>
      <w:r w:rsidRPr="0030337B">
        <w:rPr>
          <w:rFonts w:ascii="Arial" w:hAnsi="Arial" w:cs="Arial"/>
          <w:sz w:val="22"/>
          <w:szCs w:val="22"/>
        </w:rPr>
        <w:t xml:space="preserve"> must be convene</w:t>
      </w:r>
      <w:r w:rsidR="00897904">
        <w:rPr>
          <w:rFonts w:ascii="Arial" w:hAnsi="Arial" w:cs="Arial"/>
          <w:sz w:val="22"/>
          <w:szCs w:val="22"/>
        </w:rPr>
        <w:t xml:space="preserve">d. This could, if appropriate, </w:t>
      </w:r>
      <w:r w:rsidRPr="0030337B">
        <w:rPr>
          <w:rFonts w:ascii="Arial" w:hAnsi="Arial" w:cs="Arial"/>
          <w:sz w:val="22"/>
          <w:szCs w:val="22"/>
        </w:rPr>
        <w:t>be incorporated into R</w:t>
      </w:r>
      <w:r w:rsidR="00897904">
        <w:rPr>
          <w:rFonts w:ascii="Arial" w:hAnsi="Arial" w:cs="Arial"/>
          <w:sz w:val="22"/>
          <w:szCs w:val="22"/>
        </w:rPr>
        <w:t xml:space="preserve">eview </w:t>
      </w:r>
      <w:r w:rsidRPr="0030337B">
        <w:rPr>
          <w:rFonts w:ascii="Arial" w:hAnsi="Arial" w:cs="Arial"/>
          <w:sz w:val="22"/>
          <w:szCs w:val="22"/>
        </w:rPr>
        <w:t>C</w:t>
      </w:r>
      <w:r w:rsidR="00897904">
        <w:rPr>
          <w:rFonts w:ascii="Arial" w:hAnsi="Arial" w:cs="Arial"/>
          <w:sz w:val="22"/>
          <w:szCs w:val="22"/>
        </w:rPr>
        <w:t xml:space="preserve">hild </w:t>
      </w:r>
      <w:r w:rsidRPr="0030337B">
        <w:rPr>
          <w:rFonts w:ascii="Arial" w:hAnsi="Arial" w:cs="Arial"/>
          <w:sz w:val="22"/>
          <w:szCs w:val="22"/>
        </w:rPr>
        <w:t>P</w:t>
      </w:r>
      <w:r w:rsidR="00897904">
        <w:rPr>
          <w:rFonts w:ascii="Arial" w:hAnsi="Arial" w:cs="Arial"/>
          <w:sz w:val="22"/>
          <w:szCs w:val="22"/>
        </w:rPr>
        <w:t xml:space="preserve">rotection </w:t>
      </w:r>
      <w:r w:rsidRPr="0030337B">
        <w:rPr>
          <w:rFonts w:ascii="Arial" w:hAnsi="Arial" w:cs="Arial"/>
          <w:sz w:val="22"/>
          <w:szCs w:val="22"/>
        </w:rPr>
        <w:t>C</w:t>
      </w:r>
      <w:r w:rsidR="00897904">
        <w:rPr>
          <w:rFonts w:ascii="Arial" w:hAnsi="Arial" w:cs="Arial"/>
          <w:sz w:val="22"/>
          <w:szCs w:val="22"/>
        </w:rPr>
        <w:t>onference</w:t>
      </w:r>
      <w:r w:rsidRPr="0030337B">
        <w:rPr>
          <w:rFonts w:ascii="Arial" w:hAnsi="Arial" w:cs="Arial"/>
          <w:sz w:val="22"/>
          <w:szCs w:val="22"/>
        </w:rPr>
        <w:t xml:space="preserve"> for the older siblings</w:t>
      </w:r>
    </w:p>
    <w:p w14:paraId="43978988" w14:textId="77777777" w:rsidR="0030337B" w:rsidRPr="0030337B" w:rsidRDefault="0030337B" w:rsidP="0065281A">
      <w:pPr>
        <w:spacing w:line="276" w:lineRule="auto"/>
        <w:ind w:left="1134"/>
        <w:jc w:val="both"/>
        <w:rPr>
          <w:rFonts w:ascii="Arial" w:hAnsi="Arial" w:cs="Arial"/>
          <w:sz w:val="22"/>
          <w:szCs w:val="22"/>
        </w:rPr>
      </w:pPr>
    </w:p>
    <w:p w14:paraId="278404E5" w14:textId="77777777" w:rsidR="0030337B" w:rsidRPr="0030337B" w:rsidRDefault="0030337B" w:rsidP="0065281A">
      <w:pPr>
        <w:numPr>
          <w:ilvl w:val="0"/>
          <w:numId w:val="1"/>
        </w:numPr>
        <w:spacing w:line="276" w:lineRule="auto"/>
        <w:ind w:left="1134"/>
        <w:jc w:val="both"/>
        <w:rPr>
          <w:rFonts w:ascii="Arial" w:hAnsi="Arial" w:cs="Arial"/>
          <w:sz w:val="22"/>
          <w:szCs w:val="22"/>
        </w:rPr>
      </w:pPr>
      <w:r w:rsidRPr="0030337B">
        <w:rPr>
          <w:rFonts w:ascii="Arial" w:hAnsi="Arial" w:cs="Arial"/>
          <w:sz w:val="22"/>
          <w:szCs w:val="22"/>
        </w:rPr>
        <w:t>A sibling has previously been removed from the household either temporarily or by court order;</w:t>
      </w:r>
    </w:p>
    <w:p w14:paraId="0EBC7A8B" w14:textId="77777777" w:rsidR="0030337B" w:rsidRPr="0030337B" w:rsidRDefault="0030337B" w:rsidP="0065281A">
      <w:pPr>
        <w:spacing w:line="276" w:lineRule="auto"/>
        <w:ind w:left="1134"/>
        <w:jc w:val="both"/>
        <w:rPr>
          <w:rFonts w:ascii="Arial" w:hAnsi="Arial" w:cs="Arial"/>
          <w:sz w:val="22"/>
          <w:szCs w:val="22"/>
        </w:rPr>
      </w:pPr>
    </w:p>
    <w:p w14:paraId="6FB5E68F" w14:textId="77777777" w:rsidR="0030337B" w:rsidRPr="0030337B" w:rsidRDefault="0030337B" w:rsidP="0065281A">
      <w:pPr>
        <w:numPr>
          <w:ilvl w:val="0"/>
          <w:numId w:val="1"/>
        </w:numPr>
        <w:spacing w:line="276" w:lineRule="auto"/>
        <w:ind w:left="1134"/>
        <w:jc w:val="both"/>
        <w:rPr>
          <w:rFonts w:ascii="Arial" w:hAnsi="Arial" w:cs="Arial"/>
          <w:sz w:val="22"/>
          <w:szCs w:val="22"/>
        </w:rPr>
      </w:pPr>
      <w:r w:rsidRPr="0030337B">
        <w:rPr>
          <w:rFonts w:ascii="Arial" w:hAnsi="Arial" w:cs="Arial"/>
          <w:sz w:val="22"/>
          <w:szCs w:val="22"/>
        </w:rPr>
        <w:t xml:space="preserve">There are significant domestic abuse issues </w:t>
      </w:r>
    </w:p>
    <w:p w14:paraId="305AE167" w14:textId="77777777" w:rsidR="0030337B" w:rsidRPr="0030337B" w:rsidRDefault="0030337B" w:rsidP="0065281A">
      <w:pPr>
        <w:spacing w:line="276" w:lineRule="auto"/>
        <w:ind w:left="1134"/>
        <w:jc w:val="both"/>
        <w:rPr>
          <w:rFonts w:ascii="Arial" w:hAnsi="Arial" w:cs="Arial"/>
          <w:sz w:val="22"/>
          <w:szCs w:val="22"/>
        </w:rPr>
      </w:pPr>
    </w:p>
    <w:p w14:paraId="29860429" w14:textId="77777777" w:rsidR="0030337B" w:rsidRPr="0030337B" w:rsidRDefault="0030337B" w:rsidP="0065281A">
      <w:pPr>
        <w:numPr>
          <w:ilvl w:val="0"/>
          <w:numId w:val="1"/>
        </w:numPr>
        <w:spacing w:line="276" w:lineRule="auto"/>
        <w:ind w:left="1134"/>
        <w:jc w:val="both"/>
        <w:rPr>
          <w:rFonts w:ascii="Arial" w:hAnsi="Arial" w:cs="Arial"/>
          <w:sz w:val="22"/>
          <w:szCs w:val="22"/>
        </w:rPr>
      </w:pPr>
      <w:r w:rsidRPr="0030337B">
        <w:rPr>
          <w:rFonts w:ascii="Arial" w:hAnsi="Arial" w:cs="Arial"/>
          <w:sz w:val="22"/>
          <w:szCs w:val="22"/>
        </w:rPr>
        <w:t xml:space="preserve">The degree of parental substance misuse is likely to impact significantly on the baby's safety or development </w:t>
      </w:r>
    </w:p>
    <w:p w14:paraId="155A6746" w14:textId="77777777" w:rsidR="0030337B" w:rsidRPr="0030337B" w:rsidRDefault="0030337B" w:rsidP="0065281A">
      <w:pPr>
        <w:spacing w:line="276" w:lineRule="auto"/>
        <w:ind w:left="1134"/>
        <w:jc w:val="both"/>
        <w:rPr>
          <w:rFonts w:ascii="Arial" w:hAnsi="Arial" w:cs="Arial"/>
          <w:sz w:val="22"/>
          <w:szCs w:val="22"/>
        </w:rPr>
      </w:pPr>
    </w:p>
    <w:p w14:paraId="48389BC1" w14:textId="3552A844" w:rsidR="0030337B" w:rsidRPr="0030337B" w:rsidRDefault="0030337B" w:rsidP="0065281A">
      <w:pPr>
        <w:numPr>
          <w:ilvl w:val="0"/>
          <w:numId w:val="1"/>
        </w:numPr>
        <w:spacing w:line="276" w:lineRule="auto"/>
        <w:ind w:left="1134"/>
        <w:jc w:val="both"/>
        <w:rPr>
          <w:rFonts w:ascii="Arial" w:hAnsi="Arial" w:cs="Arial"/>
          <w:sz w:val="22"/>
          <w:szCs w:val="22"/>
        </w:rPr>
      </w:pPr>
      <w:r w:rsidRPr="0030337B">
        <w:rPr>
          <w:rFonts w:ascii="Arial" w:hAnsi="Arial" w:cs="Arial"/>
          <w:sz w:val="22"/>
          <w:szCs w:val="22"/>
        </w:rPr>
        <w:t xml:space="preserve">The degree of parental mental illness / impairment is likely to impact significantly on the baby's safety or development (see </w:t>
      </w:r>
      <w:hyperlink r:id="rId16" w:history="1">
        <w:r w:rsidRPr="00897904">
          <w:rPr>
            <w:rStyle w:val="Hyperlink"/>
            <w:rFonts w:ascii="Arial" w:hAnsi="Arial" w:cs="Arial"/>
            <w:bCs/>
            <w:sz w:val="22"/>
            <w:szCs w:val="22"/>
          </w:rPr>
          <w:t>PAMIC tool</w:t>
        </w:r>
      </w:hyperlink>
      <w:r w:rsidRPr="00897904">
        <w:rPr>
          <w:rFonts w:ascii="Arial" w:hAnsi="Arial" w:cs="Arial"/>
          <w:bCs/>
          <w:sz w:val="22"/>
          <w:szCs w:val="22"/>
        </w:rPr>
        <w:t>).</w:t>
      </w:r>
      <w:r w:rsidR="0083622D">
        <w:rPr>
          <w:rFonts w:ascii="Arial" w:hAnsi="Arial" w:cs="Arial"/>
          <w:sz w:val="22"/>
          <w:szCs w:val="22"/>
        </w:rPr>
        <w:t xml:space="preserve"> </w:t>
      </w:r>
      <w:r w:rsidRPr="0030337B">
        <w:rPr>
          <w:rFonts w:ascii="Arial" w:hAnsi="Arial" w:cs="Arial"/>
          <w:sz w:val="22"/>
          <w:szCs w:val="22"/>
        </w:rPr>
        <w:t>This includes w</w:t>
      </w:r>
      <w:r w:rsidRPr="0030337B">
        <w:rPr>
          <w:rFonts w:ascii="Arial" w:hAnsi="Arial" w:cs="Arial"/>
          <w:bCs/>
          <w:sz w:val="22"/>
          <w:szCs w:val="22"/>
        </w:rPr>
        <w:t>here there are acute professional concerns regarding parenting capacity, particularly where the parents have either severe mental health problems or learning disabilities.</w:t>
      </w:r>
      <w:r w:rsidRPr="0030337B">
        <w:rPr>
          <w:rFonts w:ascii="Arial" w:hAnsi="Arial" w:cs="Arial"/>
          <w:b/>
          <w:bCs/>
          <w:sz w:val="22"/>
          <w:szCs w:val="22"/>
        </w:rPr>
        <w:t xml:space="preserve">  </w:t>
      </w:r>
    </w:p>
    <w:p w14:paraId="3EBC2536" w14:textId="77777777" w:rsidR="0030337B" w:rsidRPr="0030337B" w:rsidRDefault="0030337B" w:rsidP="0065281A">
      <w:pPr>
        <w:spacing w:line="276" w:lineRule="auto"/>
        <w:ind w:left="1134"/>
        <w:jc w:val="both"/>
        <w:rPr>
          <w:rFonts w:ascii="Arial" w:hAnsi="Arial" w:cs="Arial"/>
          <w:sz w:val="22"/>
          <w:szCs w:val="22"/>
        </w:rPr>
      </w:pPr>
    </w:p>
    <w:p w14:paraId="52EC6A3F" w14:textId="77777777" w:rsidR="0030337B" w:rsidRPr="0030337B" w:rsidRDefault="0030337B" w:rsidP="0065281A">
      <w:pPr>
        <w:numPr>
          <w:ilvl w:val="0"/>
          <w:numId w:val="1"/>
        </w:numPr>
        <w:spacing w:line="276" w:lineRule="auto"/>
        <w:ind w:left="1134"/>
        <w:jc w:val="both"/>
        <w:rPr>
          <w:rFonts w:ascii="Arial" w:hAnsi="Arial" w:cs="Arial"/>
          <w:sz w:val="22"/>
          <w:szCs w:val="22"/>
        </w:rPr>
      </w:pPr>
      <w:r w:rsidRPr="0030337B">
        <w:rPr>
          <w:rFonts w:ascii="Arial" w:hAnsi="Arial" w:cs="Arial"/>
          <w:sz w:val="22"/>
          <w:szCs w:val="22"/>
        </w:rPr>
        <w:t xml:space="preserve">There are significant concerns about parental ability to self-care and / or to care for/protect the child e.g. unsupported, young or learning disabled mother.  This includes where the expectant mother is not engaging in ante-natal care. </w:t>
      </w:r>
    </w:p>
    <w:p w14:paraId="52B4E6BA" w14:textId="77777777" w:rsidR="0030337B" w:rsidRPr="0030337B" w:rsidRDefault="0030337B" w:rsidP="0065281A">
      <w:pPr>
        <w:spacing w:line="276" w:lineRule="auto"/>
        <w:ind w:left="1134"/>
        <w:jc w:val="both"/>
        <w:rPr>
          <w:rFonts w:ascii="Arial" w:hAnsi="Arial" w:cs="Arial"/>
          <w:sz w:val="22"/>
          <w:szCs w:val="22"/>
        </w:rPr>
      </w:pPr>
    </w:p>
    <w:p w14:paraId="0104405F" w14:textId="77777777" w:rsidR="0030337B" w:rsidRPr="0030337B" w:rsidRDefault="0030337B" w:rsidP="0065281A">
      <w:pPr>
        <w:numPr>
          <w:ilvl w:val="0"/>
          <w:numId w:val="1"/>
        </w:numPr>
        <w:spacing w:line="276" w:lineRule="auto"/>
        <w:ind w:left="1134"/>
        <w:jc w:val="both"/>
        <w:rPr>
          <w:rFonts w:ascii="Arial" w:hAnsi="Arial" w:cs="Arial"/>
          <w:sz w:val="22"/>
          <w:szCs w:val="22"/>
        </w:rPr>
      </w:pPr>
      <w:r w:rsidRPr="0030337B">
        <w:rPr>
          <w:rFonts w:ascii="Arial" w:hAnsi="Arial" w:cs="Arial"/>
          <w:sz w:val="22"/>
          <w:szCs w:val="22"/>
        </w:rPr>
        <w:t>Any other concern exists that the baby may have suffered, or is likely to suffer, significant harm including a parent previously suspected of fabricating or inducing illness in a child  or harming a child;</w:t>
      </w:r>
    </w:p>
    <w:p w14:paraId="1B2624FA" w14:textId="77777777" w:rsidR="0030337B" w:rsidRPr="0030337B" w:rsidRDefault="0030337B" w:rsidP="0065281A">
      <w:pPr>
        <w:spacing w:line="276" w:lineRule="auto"/>
        <w:ind w:left="1134"/>
        <w:jc w:val="both"/>
        <w:rPr>
          <w:rFonts w:ascii="Arial" w:hAnsi="Arial" w:cs="Arial"/>
          <w:sz w:val="22"/>
          <w:szCs w:val="22"/>
        </w:rPr>
      </w:pPr>
    </w:p>
    <w:p w14:paraId="21654199" w14:textId="77777777" w:rsidR="0030337B" w:rsidRPr="0030337B" w:rsidRDefault="0030337B" w:rsidP="0065281A">
      <w:pPr>
        <w:numPr>
          <w:ilvl w:val="0"/>
          <w:numId w:val="1"/>
        </w:numPr>
        <w:spacing w:line="276" w:lineRule="auto"/>
        <w:ind w:left="1134"/>
        <w:jc w:val="both"/>
        <w:rPr>
          <w:rFonts w:ascii="Arial" w:hAnsi="Arial" w:cs="Arial"/>
          <w:sz w:val="22"/>
          <w:szCs w:val="22"/>
        </w:rPr>
      </w:pPr>
      <w:r w:rsidRPr="0030337B">
        <w:rPr>
          <w:rFonts w:ascii="Arial" w:hAnsi="Arial" w:cs="Arial"/>
          <w:sz w:val="22"/>
          <w:szCs w:val="22"/>
        </w:rPr>
        <w:t>A child aged under 13 is found to be pregnant</w:t>
      </w:r>
    </w:p>
    <w:p w14:paraId="44924118" w14:textId="77777777" w:rsidR="0030337B" w:rsidRPr="0030337B" w:rsidRDefault="0030337B" w:rsidP="0065281A">
      <w:pPr>
        <w:spacing w:line="276" w:lineRule="auto"/>
        <w:ind w:left="1134"/>
        <w:jc w:val="both"/>
        <w:rPr>
          <w:rFonts w:ascii="Arial" w:hAnsi="Arial" w:cs="Arial"/>
          <w:sz w:val="22"/>
          <w:szCs w:val="22"/>
        </w:rPr>
      </w:pPr>
    </w:p>
    <w:p w14:paraId="39D801E2" w14:textId="77777777" w:rsidR="0030337B" w:rsidRPr="0030337B" w:rsidRDefault="0030337B" w:rsidP="0065281A">
      <w:pPr>
        <w:numPr>
          <w:ilvl w:val="0"/>
          <w:numId w:val="1"/>
        </w:numPr>
        <w:spacing w:line="276" w:lineRule="auto"/>
        <w:ind w:left="1134"/>
        <w:jc w:val="both"/>
        <w:rPr>
          <w:rFonts w:ascii="Arial" w:hAnsi="Arial" w:cs="Arial"/>
          <w:sz w:val="22"/>
          <w:szCs w:val="22"/>
        </w:rPr>
      </w:pPr>
      <w:r w:rsidRPr="0030337B">
        <w:rPr>
          <w:rFonts w:ascii="Arial" w:hAnsi="Arial" w:cs="Arial"/>
          <w:sz w:val="22"/>
          <w:szCs w:val="22"/>
        </w:rPr>
        <w:t xml:space="preserve">Where the expected parent is very young and a dual assessment of their own needs as well as their ability to meet the baby’s needs is required. (If the expectant mother is a child/young person, or an open case to social care they must have an allocated Social Worker in their own right) </w:t>
      </w:r>
    </w:p>
    <w:p w14:paraId="2ECD1A43" w14:textId="77777777" w:rsidR="0030337B" w:rsidRDefault="0030337B" w:rsidP="0065281A">
      <w:pPr>
        <w:spacing w:line="276" w:lineRule="auto"/>
        <w:jc w:val="both"/>
        <w:rPr>
          <w:rFonts w:ascii="Arial" w:hAnsi="Arial" w:cs="Arial"/>
          <w:sz w:val="22"/>
          <w:szCs w:val="22"/>
        </w:rPr>
      </w:pPr>
    </w:p>
    <w:p w14:paraId="0D754A0B" w14:textId="77777777" w:rsidR="0030337B" w:rsidRDefault="0030337B" w:rsidP="0065281A">
      <w:pPr>
        <w:pStyle w:val="ListParagraph"/>
        <w:numPr>
          <w:ilvl w:val="1"/>
          <w:numId w:val="12"/>
        </w:numPr>
        <w:spacing w:line="276" w:lineRule="auto"/>
        <w:ind w:hanging="720"/>
        <w:jc w:val="both"/>
        <w:rPr>
          <w:rFonts w:ascii="Arial" w:hAnsi="Arial" w:cs="Arial"/>
          <w:sz w:val="22"/>
          <w:szCs w:val="22"/>
          <w:u w:val="single"/>
        </w:rPr>
      </w:pPr>
      <w:r w:rsidRPr="0030337B">
        <w:rPr>
          <w:rFonts w:ascii="Arial" w:hAnsi="Arial" w:cs="Arial"/>
          <w:sz w:val="22"/>
          <w:szCs w:val="22"/>
          <w:u w:val="single"/>
        </w:rPr>
        <w:t>Workers should use</w:t>
      </w:r>
      <w:r w:rsidR="004B1050">
        <w:rPr>
          <w:rFonts w:ascii="Arial" w:hAnsi="Arial" w:cs="Arial"/>
          <w:sz w:val="22"/>
          <w:szCs w:val="22"/>
          <w:u w:val="single"/>
        </w:rPr>
        <w:t xml:space="preserve"> the Local Children</w:t>
      </w:r>
      <w:r w:rsidR="00894DEB">
        <w:rPr>
          <w:rFonts w:ascii="Arial" w:hAnsi="Arial" w:cs="Arial"/>
          <w:sz w:val="22"/>
          <w:szCs w:val="22"/>
          <w:u w:val="single"/>
        </w:rPr>
        <w:t>’</w:t>
      </w:r>
      <w:r w:rsidR="004B1050">
        <w:rPr>
          <w:rFonts w:ascii="Arial" w:hAnsi="Arial" w:cs="Arial"/>
          <w:sz w:val="22"/>
          <w:szCs w:val="22"/>
          <w:u w:val="single"/>
        </w:rPr>
        <w:t xml:space="preserve">s Social Care </w:t>
      </w:r>
      <w:r w:rsidRPr="0030337B">
        <w:rPr>
          <w:rFonts w:ascii="Arial" w:hAnsi="Arial" w:cs="Arial"/>
          <w:sz w:val="22"/>
          <w:szCs w:val="22"/>
          <w:u w:val="single"/>
        </w:rPr>
        <w:t>– Pre-birth assessment tool when undertaking the pre-birth assessment.</w:t>
      </w:r>
    </w:p>
    <w:p w14:paraId="67A64955" w14:textId="77777777" w:rsidR="0030337B" w:rsidRPr="0030337B" w:rsidRDefault="0030337B" w:rsidP="0065281A">
      <w:pPr>
        <w:pStyle w:val="ListParagraph"/>
        <w:spacing w:line="276" w:lineRule="auto"/>
        <w:jc w:val="both"/>
        <w:rPr>
          <w:rFonts w:ascii="Arial" w:hAnsi="Arial" w:cs="Arial"/>
          <w:sz w:val="22"/>
          <w:szCs w:val="22"/>
          <w:u w:val="single"/>
        </w:rPr>
      </w:pPr>
    </w:p>
    <w:p w14:paraId="71582AB3" w14:textId="77777777" w:rsidR="0030337B" w:rsidRDefault="0030337B" w:rsidP="0065281A">
      <w:pPr>
        <w:pStyle w:val="ListParagraph"/>
        <w:numPr>
          <w:ilvl w:val="1"/>
          <w:numId w:val="12"/>
        </w:numPr>
        <w:spacing w:line="276" w:lineRule="auto"/>
        <w:ind w:hanging="720"/>
        <w:jc w:val="both"/>
        <w:rPr>
          <w:rFonts w:ascii="Arial" w:hAnsi="Arial" w:cs="Arial"/>
          <w:b/>
          <w:sz w:val="22"/>
          <w:szCs w:val="22"/>
        </w:rPr>
      </w:pPr>
      <w:r w:rsidRPr="0030337B">
        <w:rPr>
          <w:rFonts w:ascii="Arial" w:hAnsi="Arial" w:cs="Arial"/>
          <w:b/>
          <w:sz w:val="22"/>
          <w:szCs w:val="22"/>
        </w:rPr>
        <w:t>Birth Response Plan</w:t>
      </w:r>
    </w:p>
    <w:p w14:paraId="5E6B19A6" w14:textId="77777777" w:rsidR="0030337B" w:rsidRPr="0030337B" w:rsidRDefault="0030337B" w:rsidP="0065281A">
      <w:pPr>
        <w:pStyle w:val="ListParagraph"/>
        <w:spacing w:line="276" w:lineRule="auto"/>
        <w:jc w:val="both"/>
        <w:rPr>
          <w:rFonts w:ascii="Arial" w:hAnsi="Arial" w:cs="Arial"/>
          <w:b/>
          <w:sz w:val="22"/>
          <w:szCs w:val="22"/>
        </w:rPr>
      </w:pPr>
    </w:p>
    <w:p w14:paraId="4DC3E2A0" w14:textId="77777777" w:rsidR="0030337B" w:rsidRPr="0030337B" w:rsidRDefault="0030337B" w:rsidP="0065281A">
      <w:pPr>
        <w:spacing w:line="276" w:lineRule="auto"/>
        <w:ind w:left="709"/>
        <w:jc w:val="both"/>
        <w:rPr>
          <w:rFonts w:ascii="Arial" w:hAnsi="Arial" w:cs="Arial"/>
          <w:sz w:val="22"/>
          <w:szCs w:val="22"/>
        </w:rPr>
      </w:pPr>
      <w:r w:rsidRPr="0030337B">
        <w:rPr>
          <w:rFonts w:ascii="Arial" w:hAnsi="Arial" w:cs="Arial"/>
          <w:sz w:val="22"/>
          <w:szCs w:val="22"/>
        </w:rPr>
        <w:t xml:space="preserve">All </w:t>
      </w:r>
      <w:r w:rsidR="00897904">
        <w:rPr>
          <w:rFonts w:ascii="Arial" w:hAnsi="Arial" w:cs="Arial"/>
          <w:sz w:val="22"/>
          <w:szCs w:val="22"/>
        </w:rPr>
        <w:t xml:space="preserve">Unborn Babies </w:t>
      </w:r>
      <w:r w:rsidRPr="0030337B">
        <w:rPr>
          <w:rFonts w:ascii="Arial" w:hAnsi="Arial" w:cs="Arial"/>
          <w:sz w:val="22"/>
          <w:szCs w:val="22"/>
        </w:rPr>
        <w:t>subject to a Child Protection Plan must have a written Multi-agency Birth Response Plan before the women is 34 weeks pregnant. This plan should be agreed at either the child protection conference or within the Core Group.</w:t>
      </w:r>
    </w:p>
    <w:p w14:paraId="6ED9EE7C" w14:textId="77777777" w:rsidR="0030337B" w:rsidRPr="0030337B" w:rsidRDefault="0030337B" w:rsidP="0065281A">
      <w:pPr>
        <w:spacing w:line="276" w:lineRule="auto"/>
        <w:ind w:left="709"/>
        <w:jc w:val="both"/>
        <w:rPr>
          <w:rFonts w:ascii="Arial" w:hAnsi="Arial" w:cs="Arial"/>
          <w:sz w:val="22"/>
          <w:szCs w:val="22"/>
        </w:rPr>
      </w:pPr>
      <w:r w:rsidRPr="0030337B">
        <w:rPr>
          <w:rFonts w:ascii="Arial" w:hAnsi="Arial" w:cs="Arial"/>
          <w:sz w:val="22"/>
          <w:szCs w:val="22"/>
        </w:rPr>
        <w:t xml:space="preserve"> </w:t>
      </w:r>
    </w:p>
    <w:p w14:paraId="399F0D7F" w14:textId="77777777" w:rsidR="0030337B" w:rsidRPr="0030337B" w:rsidRDefault="0030337B" w:rsidP="0065281A">
      <w:pPr>
        <w:spacing w:line="276" w:lineRule="auto"/>
        <w:ind w:left="360" w:firstLine="349"/>
        <w:jc w:val="both"/>
        <w:rPr>
          <w:rFonts w:ascii="Arial" w:hAnsi="Arial" w:cs="Arial"/>
          <w:sz w:val="22"/>
          <w:szCs w:val="22"/>
        </w:rPr>
      </w:pPr>
      <w:r w:rsidRPr="0030337B">
        <w:rPr>
          <w:rFonts w:ascii="Arial" w:hAnsi="Arial" w:cs="Arial"/>
          <w:sz w:val="22"/>
          <w:szCs w:val="22"/>
        </w:rPr>
        <w:t>The Birth Response Plan must include the following elements:</w:t>
      </w:r>
    </w:p>
    <w:p w14:paraId="25D5A41E" w14:textId="77777777" w:rsidR="00894DEB" w:rsidRDefault="0030337B" w:rsidP="0065281A">
      <w:pPr>
        <w:pStyle w:val="ListParagraph"/>
        <w:numPr>
          <w:ilvl w:val="0"/>
          <w:numId w:val="16"/>
        </w:numPr>
        <w:spacing w:after="200" w:line="276" w:lineRule="auto"/>
        <w:contextualSpacing/>
        <w:jc w:val="both"/>
        <w:rPr>
          <w:rFonts w:ascii="Arial" w:hAnsi="Arial" w:cs="Arial"/>
          <w:sz w:val="22"/>
          <w:szCs w:val="22"/>
        </w:rPr>
      </w:pPr>
      <w:r w:rsidRPr="0030337B">
        <w:rPr>
          <w:rFonts w:ascii="Arial" w:hAnsi="Arial" w:cs="Arial"/>
          <w:sz w:val="22"/>
          <w:szCs w:val="22"/>
        </w:rPr>
        <w:lastRenderedPageBreak/>
        <w:t>Planned duration of hospital stay</w:t>
      </w:r>
    </w:p>
    <w:p w14:paraId="1005EAB8" w14:textId="77777777" w:rsidR="00852E2F" w:rsidRPr="00894DEB" w:rsidRDefault="0030337B" w:rsidP="0065281A">
      <w:pPr>
        <w:pStyle w:val="ListParagraph"/>
        <w:numPr>
          <w:ilvl w:val="0"/>
          <w:numId w:val="16"/>
        </w:numPr>
        <w:spacing w:after="200" w:line="276" w:lineRule="auto"/>
        <w:contextualSpacing/>
        <w:jc w:val="both"/>
        <w:rPr>
          <w:rFonts w:ascii="Arial" w:hAnsi="Arial" w:cs="Arial"/>
          <w:sz w:val="22"/>
          <w:szCs w:val="22"/>
        </w:rPr>
      </w:pPr>
      <w:r w:rsidRPr="00894DEB">
        <w:rPr>
          <w:rFonts w:ascii="Arial" w:hAnsi="Arial" w:cs="Arial"/>
          <w:sz w:val="22"/>
          <w:szCs w:val="22"/>
        </w:rPr>
        <w:t>Who to notify when baby is born, including EDT</w:t>
      </w:r>
    </w:p>
    <w:p w14:paraId="4E0A43D3" w14:textId="77777777" w:rsidR="0030337B" w:rsidRPr="0030337B" w:rsidRDefault="0030337B" w:rsidP="0065281A">
      <w:pPr>
        <w:pStyle w:val="ListParagraph"/>
        <w:numPr>
          <w:ilvl w:val="0"/>
          <w:numId w:val="16"/>
        </w:numPr>
        <w:spacing w:after="200" w:line="276" w:lineRule="auto"/>
        <w:contextualSpacing/>
        <w:jc w:val="both"/>
        <w:rPr>
          <w:rFonts w:ascii="Arial" w:hAnsi="Arial" w:cs="Arial"/>
          <w:sz w:val="22"/>
          <w:szCs w:val="22"/>
        </w:rPr>
      </w:pPr>
      <w:r w:rsidRPr="0030337B">
        <w:rPr>
          <w:rFonts w:ascii="Arial" w:hAnsi="Arial" w:cs="Arial"/>
          <w:sz w:val="22"/>
          <w:szCs w:val="22"/>
        </w:rPr>
        <w:t xml:space="preserve">Contact arrangements for parents, extended family members and significant others </w:t>
      </w:r>
    </w:p>
    <w:p w14:paraId="7AD8CB38" w14:textId="77777777" w:rsidR="0030337B" w:rsidRPr="0030337B" w:rsidRDefault="0030337B" w:rsidP="0065281A">
      <w:pPr>
        <w:pStyle w:val="ListParagraph"/>
        <w:numPr>
          <w:ilvl w:val="0"/>
          <w:numId w:val="16"/>
        </w:numPr>
        <w:spacing w:after="200" w:line="276" w:lineRule="auto"/>
        <w:contextualSpacing/>
        <w:jc w:val="both"/>
        <w:rPr>
          <w:rFonts w:ascii="Arial" w:hAnsi="Arial" w:cs="Arial"/>
          <w:sz w:val="22"/>
          <w:szCs w:val="22"/>
        </w:rPr>
      </w:pPr>
      <w:r w:rsidRPr="0030337B">
        <w:rPr>
          <w:rFonts w:ascii="Arial" w:hAnsi="Arial" w:cs="Arial"/>
          <w:sz w:val="22"/>
          <w:szCs w:val="22"/>
        </w:rPr>
        <w:t xml:space="preserve">If supervision is required who is the agreed supervisor </w:t>
      </w:r>
    </w:p>
    <w:p w14:paraId="69F90DD1" w14:textId="77777777" w:rsidR="0030337B" w:rsidRPr="0030337B" w:rsidRDefault="0030337B" w:rsidP="0065281A">
      <w:pPr>
        <w:pStyle w:val="ListParagraph"/>
        <w:numPr>
          <w:ilvl w:val="0"/>
          <w:numId w:val="16"/>
        </w:numPr>
        <w:spacing w:after="200" w:line="276" w:lineRule="auto"/>
        <w:contextualSpacing/>
        <w:jc w:val="both"/>
        <w:rPr>
          <w:rFonts w:ascii="Arial" w:hAnsi="Arial" w:cs="Arial"/>
          <w:sz w:val="22"/>
          <w:szCs w:val="22"/>
        </w:rPr>
      </w:pPr>
      <w:r w:rsidRPr="0030337B">
        <w:rPr>
          <w:rFonts w:ascii="Arial" w:hAnsi="Arial" w:cs="Arial"/>
          <w:sz w:val="22"/>
          <w:szCs w:val="22"/>
        </w:rPr>
        <w:t xml:space="preserve">Details of any pending legal processes </w:t>
      </w:r>
    </w:p>
    <w:p w14:paraId="1293E91D" w14:textId="77777777" w:rsidR="0030337B" w:rsidRPr="0030337B" w:rsidRDefault="0030337B" w:rsidP="0065281A">
      <w:pPr>
        <w:pStyle w:val="ListParagraph"/>
        <w:numPr>
          <w:ilvl w:val="0"/>
          <w:numId w:val="16"/>
        </w:numPr>
        <w:spacing w:after="200" w:line="276" w:lineRule="auto"/>
        <w:contextualSpacing/>
        <w:jc w:val="both"/>
        <w:rPr>
          <w:rFonts w:ascii="Arial" w:hAnsi="Arial" w:cs="Arial"/>
          <w:sz w:val="22"/>
          <w:szCs w:val="22"/>
        </w:rPr>
      </w:pPr>
      <w:r w:rsidRPr="0030337B">
        <w:rPr>
          <w:rFonts w:ascii="Arial" w:hAnsi="Arial" w:cs="Arial"/>
          <w:sz w:val="22"/>
          <w:szCs w:val="22"/>
        </w:rPr>
        <w:t>What to do if the BRP is not followed</w:t>
      </w:r>
    </w:p>
    <w:p w14:paraId="4F62BD60" w14:textId="77777777" w:rsidR="0030337B" w:rsidRPr="0030337B" w:rsidRDefault="0030337B" w:rsidP="0065281A">
      <w:pPr>
        <w:spacing w:line="276" w:lineRule="auto"/>
        <w:ind w:left="709"/>
        <w:jc w:val="both"/>
        <w:rPr>
          <w:rFonts w:ascii="Arial" w:hAnsi="Arial" w:cs="Arial"/>
          <w:i/>
          <w:sz w:val="22"/>
          <w:szCs w:val="22"/>
        </w:rPr>
      </w:pPr>
      <w:r w:rsidRPr="0030337B">
        <w:rPr>
          <w:rFonts w:ascii="Arial" w:hAnsi="Arial" w:cs="Arial"/>
          <w:sz w:val="22"/>
          <w:szCs w:val="22"/>
        </w:rPr>
        <w:t xml:space="preserve">The Birth Response Plan should </w:t>
      </w:r>
      <w:r w:rsidR="004B1050" w:rsidRPr="0030337B">
        <w:rPr>
          <w:rFonts w:ascii="Arial" w:hAnsi="Arial" w:cs="Arial"/>
          <w:sz w:val="22"/>
          <w:szCs w:val="22"/>
        </w:rPr>
        <w:t>be</w:t>
      </w:r>
      <w:r w:rsidR="004B1050">
        <w:rPr>
          <w:rFonts w:ascii="Arial" w:hAnsi="Arial" w:cs="Arial"/>
          <w:sz w:val="22"/>
          <w:szCs w:val="22"/>
        </w:rPr>
        <w:t xml:space="preserve"> formed with</w:t>
      </w:r>
      <w:r w:rsidRPr="0030337B">
        <w:rPr>
          <w:rFonts w:ascii="Arial" w:hAnsi="Arial" w:cs="Arial"/>
          <w:sz w:val="22"/>
          <w:szCs w:val="22"/>
        </w:rPr>
        <w:t xml:space="preserve"> parents unless to do so is felt to put the mother or baby at increased risk of harm. Professionals will need to agree how the plan will be shared with parents and who will lead this conversation.</w:t>
      </w:r>
      <w:r w:rsidRPr="0030337B">
        <w:rPr>
          <w:rFonts w:ascii="Arial" w:hAnsi="Arial" w:cs="Arial"/>
          <w:i/>
          <w:sz w:val="22"/>
          <w:szCs w:val="22"/>
        </w:rPr>
        <w:t xml:space="preserve"> </w:t>
      </w:r>
    </w:p>
    <w:p w14:paraId="1A07DC6D" w14:textId="77777777" w:rsidR="0030337B" w:rsidRPr="0030337B" w:rsidRDefault="0030337B" w:rsidP="0065281A">
      <w:pPr>
        <w:spacing w:line="276" w:lineRule="auto"/>
        <w:ind w:left="709"/>
        <w:jc w:val="both"/>
        <w:rPr>
          <w:rFonts w:ascii="Arial" w:hAnsi="Arial" w:cs="Arial"/>
          <w:sz w:val="22"/>
          <w:szCs w:val="22"/>
        </w:rPr>
      </w:pPr>
    </w:p>
    <w:p w14:paraId="3A9FFF30" w14:textId="77777777" w:rsidR="0030337B" w:rsidRDefault="0030337B" w:rsidP="0065281A">
      <w:pPr>
        <w:spacing w:line="276" w:lineRule="auto"/>
        <w:ind w:left="709"/>
        <w:jc w:val="both"/>
        <w:rPr>
          <w:rFonts w:ascii="Arial" w:hAnsi="Arial" w:cs="Arial"/>
          <w:sz w:val="22"/>
          <w:szCs w:val="22"/>
        </w:rPr>
      </w:pPr>
      <w:r w:rsidRPr="0030337B">
        <w:rPr>
          <w:rFonts w:ascii="Arial" w:hAnsi="Arial" w:cs="Arial"/>
          <w:sz w:val="22"/>
          <w:szCs w:val="22"/>
        </w:rPr>
        <w:t xml:space="preserve">Copies of the BRP should be held by  all agencies responsible for  taking forward the child protection plan including, the midwifery unit where it is agreed the baby will be delivered, the community midwife, the allocated Social Worker and the CSC Emergency Duty Team.  </w:t>
      </w:r>
    </w:p>
    <w:p w14:paraId="270DBA1E" w14:textId="77777777" w:rsidR="00894DEB" w:rsidRDefault="00894DEB" w:rsidP="0065281A">
      <w:pPr>
        <w:spacing w:line="276" w:lineRule="auto"/>
        <w:ind w:left="709"/>
        <w:jc w:val="both"/>
        <w:rPr>
          <w:rFonts w:ascii="Arial" w:hAnsi="Arial" w:cs="Arial"/>
          <w:sz w:val="22"/>
          <w:szCs w:val="22"/>
        </w:rPr>
      </w:pPr>
    </w:p>
    <w:p w14:paraId="54A9D708" w14:textId="77777777" w:rsidR="0030337B" w:rsidRDefault="0030337B" w:rsidP="0065281A">
      <w:pPr>
        <w:pStyle w:val="ListParagraph"/>
        <w:numPr>
          <w:ilvl w:val="1"/>
          <w:numId w:val="12"/>
        </w:numPr>
        <w:spacing w:line="276" w:lineRule="auto"/>
        <w:ind w:hanging="720"/>
        <w:jc w:val="both"/>
        <w:rPr>
          <w:rFonts w:ascii="Arial" w:hAnsi="Arial" w:cs="Arial"/>
          <w:b/>
          <w:sz w:val="22"/>
          <w:szCs w:val="22"/>
        </w:rPr>
      </w:pPr>
      <w:r>
        <w:rPr>
          <w:rFonts w:ascii="Arial" w:hAnsi="Arial" w:cs="Arial"/>
          <w:b/>
          <w:sz w:val="22"/>
          <w:szCs w:val="22"/>
        </w:rPr>
        <w:t>Pre Discharge Planning Meetings</w:t>
      </w:r>
    </w:p>
    <w:p w14:paraId="12AB2859" w14:textId="77777777" w:rsidR="0030337B" w:rsidRPr="0030337B" w:rsidRDefault="0030337B" w:rsidP="0065281A">
      <w:pPr>
        <w:pStyle w:val="ListParagraph"/>
        <w:spacing w:line="276" w:lineRule="auto"/>
        <w:jc w:val="both"/>
        <w:rPr>
          <w:rFonts w:ascii="Arial" w:hAnsi="Arial" w:cs="Arial"/>
          <w:b/>
          <w:sz w:val="22"/>
          <w:szCs w:val="22"/>
        </w:rPr>
      </w:pPr>
    </w:p>
    <w:p w14:paraId="4B379B06" w14:textId="77777777" w:rsidR="0030337B" w:rsidRPr="0030337B" w:rsidRDefault="0030337B" w:rsidP="0065281A">
      <w:pPr>
        <w:spacing w:line="276" w:lineRule="auto"/>
        <w:ind w:left="709"/>
        <w:jc w:val="both"/>
        <w:rPr>
          <w:rFonts w:ascii="Arial" w:hAnsi="Arial" w:cs="Arial"/>
          <w:sz w:val="22"/>
          <w:szCs w:val="22"/>
        </w:rPr>
      </w:pPr>
      <w:r w:rsidRPr="0030337B">
        <w:rPr>
          <w:rFonts w:ascii="Arial" w:hAnsi="Arial" w:cs="Arial"/>
          <w:sz w:val="22"/>
          <w:szCs w:val="22"/>
        </w:rPr>
        <w:t>The discharge planning process should be initiated as soon as the mother is admitted/ presents for delivery and all Midwives caring for her should have full access to and knowledge of the BRP. Following the birth and prior to discharge from the maternity unit a Pre Discharge Planning Meeting must be held. This meeting should be convened by the Social Worker in conjunction with the maternity staff.</w:t>
      </w:r>
    </w:p>
    <w:p w14:paraId="2F4313F7" w14:textId="77777777" w:rsidR="0030337B" w:rsidRPr="0030337B" w:rsidRDefault="0030337B" w:rsidP="0065281A">
      <w:pPr>
        <w:spacing w:line="276" w:lineRule="auto"/>
        <w:ind w:left="709"/>
        <w:jc w:val="both"/>
        <w:rPr>
          <w:rFonts w:ascii="Arial" w:hAnsi="Arial" w:cs="Arial"/>
          <w:sz w:val="22"/>
          <w:szCs w:val="22"/>
        </w:rPr>
      </w:pPr>
    </w:p>
    <w:p w14:paraId="3B61BBF4" w14:textId="77777777" w:rsidR="0030337B" w:rsidRPr="0030337B" w:rsidRDefault="0030337B" w:rsidP="0065281A">
      <w:pPr>
        <w:spacing w:line="276" w:lineRule="auto"/>
        <w:ind w:left="709"/>
        <w:jc w:val="both"/>
        <w:rPr>
          <w:rFonts w:ascii="Arial" w:hAnsi="Arial" w:cs="Arial"/>
          <w:sz w:val="22"/>
          <w:szCs w:val="22"/>
        </w:rPr>
      </w:pPr>
      <w:r w:rsidRPr="0030337B">
        <w:rPr>
          <w:rFonts w:ascii="Arial" w:hAnsi="Arial" w:cs="Arial"/>
          <w:sz w:val="22"/>
          <w:szCs w:val="22"/>
        </w:rPr>
        <w:t xml:space="preserve">The newborn baby should not be discharged at weekends or on bank holidays unless there is a consensus of opinion that it is safe and reasonable to do so. This is documented in the child's medical record and discharge plan. </w:t>
      </w:r>
    </w:p>
    <w:p w14:paraId="2F745596" w14:textId="77777777" w:rsidR="0030337B" w:rsidRPr="0030337B" w:rsidRDefault="0030337B" w:rsidP="0065281A">
      <w:pPr>
        <w:spacing w:line="276" w:lineRule="auto"/>
        <w:jc w:val="both"/>
        <w:rPr>
          <w:rFonts w:ascii="Arial" w:hAnsi="Arial" w:cs="Arial"/>
          <w:sz w:val="22"/>
          <w:szCs w:val="22"/>
        </w:rPr>
      </w:pPr>
    </w:p>
    <w:p w14:paraId="1D041C15" w14:textId="77777777" w:rsidR="0030337B" w:rsidRPr="0030337B" w:rsidRDefault="0030337B" w:rsidP="0065281A">
      <w:pPr>
        <w:spacing w:line="276" w:lineRule="auto"/>
        <w:ind w:left="709"/>
        <w:jc w:val="both"/>
        <w:rPr>
          <w:rFonts w:ascii="Arial" w:hAnsi="Arial" w:cs="Arial"/>
          <w:sz w:val="22"/>
          <w:szCs w:val="22"/>
        </w:rPr>
      </w:pPr>
      <w:r w:rsidRPr="0030337B">
        <w:rPr>
          <w:rFonts w:ascii="Arial" w:hAnsi="Arial" w:cs="Arial"/>
          <w:sz w:val="22"/>
          <w:szCs w:val="22"/>
        </w:rPr>
        <w:t>Professionals who should be present:</w:t>
      </w:r>
    </w:p>
    <w:p w14:paraId="41B61B22" w14:textId="77777777" w:rsidR="0030337B" w:rsidRPr="0030337B" w:rsidRDefault="0030337B" w:rsidP="0065281A">
      <w:pPr>
        <w:pStyle w:val="ListParagraph"/>
        <w:numPr>
          <w:ilvl w:val="0"/>
          <w:numId w:val="17"/>
        </w:numPr>
        <w:spacing w:after="200" w:line="276" w:lineRule="auto"/>
        <w:contextualSpacing/>
        <w:jc w:val="both"/>
        <w:rPr>
          <w:rFonts w:ascii="Arial" w:hAnsi="Arial" w:cs="Arial"/>
          <w:sz w:val="22"/>
          <w:szCs w:val="22"/>
        </w:rPr>
      </w:pPr>
      <w:r w:rsidRPr="0030337B">
        <w:rPr>
          <w:rFonts w:ascii="Arial" w:hAnsi="Arial" w:cs="Arial"/>
          <w:sz w:val="22"/>
          <w:szCs w:val="22"/>
        </w:rPr>
        <w:t>Parents ( if appropriate)</w:t>
      </w:r>
    </w:p>
    <w:p w14:paraId="023BC876" w14:textId="77777777" w:rsidR="0030337B" w:rsidRPr="0030337B" w:rsidRDefault="0030337B" w:rsidP="0065281A">
      <w:pPr>
        <w:pStyle w:val="ListParagraph"/>
        <w:numPr>
          <w:ilvl w:val="0"/>
          <w:numId w:val="17"/>
        </w:numPr>
        <w:spacing w:after="200" w:line="276" w:lineRule="auto"/>
        <w:contextualSpacing/>
        <w:jc w:val="both"/>
        <w:rPr>
          <w:rFonts w:ascii="Arial" w:hAnsi="Arial" w:cs="Arial"/>
          <w:sz w:val="22"/>
          <w:szCs w:val="22"/>
        </w:rPr>
      </w:pPr>
      <w:r w:rsidRPr="0030337B">
        <w:rPr>
          <w:rFonts w:ascii="Arial" w:hAnsi="Arial" w:cs="Arial"/>
          <w:sz w:val="22"/>
          <w:szCs w:val="22"/>
        </w:rPr>
        <w:t>Community midwife</w:t>
      </w:r>
    </w:p>
    <w:p w14:paraId="4A8619ED" w14:textId="77777777" w:rsidR="0030337B" w:rsidRPr="0030337B" w:rsidRDefault="0030337B" w:rsidP="0065281A">
      <w:pPr>
        <w:pStyle w:val="ListParagraph"/>
        <w:numPr>
          <w:ilvl w:val="0"/>
          <w:numId w:val="17"/>
        </w:numPr>
        <w:spacing w:after="200" w:line="276" w:lineRule="auto"/>
        <w:contextualSpacing/>
        <w:jc w:val="both"/>
        <w:rPr>
          <w:rFonts w:ascii="Arial" w:hAnsi="Arial" w:cs="Arial"/>
          <w:sz w:val="22"/>
          <w:szCs w:val="22"/>
        </w:rPr>
      </w:pPr>
      <w:r w:rsidRPr="0030337B">
        <w:rPr>
          <w:rFonts w:ascii="Arial" w:hAnsi="Arial" w:cs="Arial"/>
          <w:sz w:val="22"/>
          <w:szCs w:val="22"/>
        </w:rPr>
        <w:t>Postnatal Ward Staff</w:t>
      </w:r>
    </w:p>
    <w:p w14:paraId="159D88BF" w14:textId="77777777" w:rsidR="0030337B" w:rsidRPr="0030337B" w:rsidRDefault="0030337B" w:rsidP="0065281A">
      <w:pPr>
        <w:pStyle w:val="ListParagraph"/>
        <w:numPr>
          <w:ilvl w:val="0"/>
          <w:numId w:val="17"/>
        </w:numPr>
        <w:spacing w:after="200" w:line="276" w:lineRule="auto"/>
        <w:contextualSpacing/>
        <w:jc w:val="both"/>
        <w:rPr>
          <w:rFonts w:ascii="Arial" w:hAnsi="Arial" w:cs="Arial"/>
          <w:sz w:val="22"/>
          <w:szCs w:val="22"/>
        </w:rPr>
      </w:pPr>
      <w:r w:rsidRPr="0030337B">
        <w:rPr>
          <w:rFonts w:ascii="Arial" w:hAnsi="Arial" w:cs="Arial"/>
          <w:sz w:val="22"/>
          <w:szCs w:val="22"/>
        </w:rPr>
        <w:t>Social Worker</w:t>
      </w:r>
    </w:p>
    <w:p w14:paraId="5793C43A" w14:textId="77777777" w:rsidR="0030337B" w:rsidRPr="0030337B" w:rsidRDefault="0030337B" w:rsidP="0065281A">
      <w:pPr>
        <w:pStyle w:val="ListParagraph"/>
        <w:numPr>
          <w:ilvl w:val="0"/>
          <w:numId w:val="17"/>
        </w:numPr>
        <w:spacing w:after="200" w:line="276" w:lineRule="auto"/>
        <w:contextualSpacing/>
        <w:jc w:val="both"/>
        <w:rPr>
          <w:rFonts w:ascii="Arial" w:hAnsi="Arial" w:cs="Arial"/>
          <w:sz w:val="22"/>
          <w:szCs w:val="22"/>
        </w:rPr>
      </w:pPr>
      <w:r w:rsidRPr="0030337B">
        <w:rPr>
          <w:rFonts w:ascii="Arial" w:hAnsi="Arial" w:cs="Arial"/>
          <w:sz w:val="22"/>
          <w:szCs w:val="22"/>
        </w:rPr>
        <w:t>Foster carer ( where appropriate)</w:t>
      </w:r>
    </w:p>
    <w:p w14:paraId="5ADBD1CA" w14:textId="77777777" w:rsidR="0030337B" w:rsidRPr="0030337B" w:rsidRDefault="0030337B" w:rsidP="0065281A">
      <w:pPr>
        <w:pStyle w:val="ListParagraph"/>
        <w:numPr>
          <w:ilvl w:val="0"/>
          <w:numId w:val="17"/>
        </w:numPr>
        <w:spacing w:after="200" w:line="276" w:lineRule="auto"/>
        <w:contextualSpacing/>
        <w:jc w:val="both"/>
        <w:rPr>
          <w:rFonts w:ascii="Arial" w:hAnsi="Arial" w:cs="Arial"/>
          <w:sz w:val="22"/>
          <w:szCs w:val="22"/>
        </w:rPr>
      </w:pPr>
      <w:r w:rsidRPr="0030337B">
        <w:rPr>
          <w:rFonts w:ascii="Arial" w:hAnsi="Arial" w:cs="Arial"/>
          <w:sz w:val="22"/>
          <w:szCs w:val="22"/>
        </w:rPr>
        <w:t>Wider family( where appropriate)</w:t>
      </w:r>
    </w:p>
    <w:p w14:paraId="3E0C21BA" w14:textId="77777777" w:rsidR="0030337B" w:rsidRPr="0030337B" w:rsidRDefault="0030337B" w:rsidP="0065281A">
      <w:pPr>
        <w:pStyle w:val="ListParagraph"/>
        <w:numPr>
          <w:ilvl w:val="0"/>
          <w:numId w:val="17"/>
        </w:numPr>
        <w:spacing w:after="200" w:line="276" w:lineRule="auto"/>
        <w:contextualSpacing/>
        <w:jc w:val="both"/>
        <w:rPr>
          <w:rFonts w:ascii="Arial" w:hAnsi="Arial" w:cs="Arial"/>
          <w:sz w:val="22"/>
          <w:szCs w:val="22"/>
        </w:rPr>
      </w:pPr>
      <w:r w:rsidRPr="0030337B">
        <w:rPr>
          <w:rFonts w:ascii="Arial" w:hAnsi="Arial" w:cs="Arial"/>
          <w:sz w:val="22"/>
          <w:szCs w:val="22"/>
        </w:rPr>
        <w:t xml:space="preserve">A member of the Trust Safeguarding Team </w:t>
      </w:r>
    </w:p>
    <w:p w14:paraId="7276B342" w14:textId="77777777" w:rsidR="0030337B" w:rsidRPr="0030337B" w:rsidRDefault="0030337B" w:rsidP="0065281A">
      <w:pPr>
        <w:pStyle w:val="ListParagraph"/>
        <w:numPr>
          <w:ilvl w:val="0"/>
          <w:numId w:val="17"/>
        </w:numPr>
        <w:spacing w:after="200" w:line="276" w:lineRule="auto"/>
        <w:contextualSpacing/>
        <w:jc w:val="both"/>
        <w:rPr>
          <w:rFonts w:ascii="Arial" w:hAnsi="Arial" w:cs="Arial"/>
          <w:sz w:val="22"/>
          <w:szCs w:val="22"/>
        </w:rPr>
      </w:pPr>
      <w:r w:rsidRPr="0030337B">
        <w:rPr>
          <w:rFonts w:ascii="Arial" w:hAnsi="Arial" w:cs="Arial"/>
          <w:sz w:val="22"/>
          <w:szCs w:val="22"/>
        </w:rPr>
        <w:t>Health Visitor</w:t>
      </w:r>
    </w:p>
    <w:p w14:paraId="4EC7F13F" w14:textId="77777777" w:rsidR="0030337B" w:rsidRPr="0030337B" w:rsidRDefault="0030337B" w:rsidP="0065281A">
      <w:pPr>
        <w:pStyle w:val="ListParagraph"/>
        <w:numPr>
          <w:ilvl w:val="0"/>
          <w:numId w:val="17"/>
        </w:numPr>
        <w:spacing w:after="200" w:line="276" w:lineRule="auto"/>
        <w:contextualSpacing/>
        <w:jc w:val="both"/>
        <w:rPr>
          <w:rFonts w:ascii="Arial" w:hAnsi="Arial" w:cs="Arial"/>
          <w:sz w:val="22"/>
          <w:szCs w:val="22"/>
        </w:rPr>
      </w:pPr>
      <w:r w:rsidRPr="0030337B">
        <w:rPr>
          <w:rFonts w:ascii="Arial" w:hAnsi="Arial" w:cs="Arial"/>
          <w:sz w:val="22"/>
          <w:szCs w:val="22"/>
        </w:rPr>
        <w:t>Other agencies may need to be involved should be considered, dependent on the circumstances,  such as; School Nurse, Police, Mental Health colleagues, Learning Disability colleagues, GP, LA legal Team and any other key professionals that are in a position to support the safeguarding of the new-born</w:t>
      </w:r>
    </w:p>
    <w:p w14:paraId="677EEAE8" w14:textId="77777777" w:rsidR="003155E3" w:rsidRDefault="0030337B" w:rsidP="0065281A">
      <w:pPr>
        <w:spacing w:line="276" w:lineRule="auto"/>
        <w:ind w:left="709"/>
        <w:jc w:val="both"/>
        <w:rPr>
          <w:rFonts w:ascii="Arial" w:hAnsi="Arial" w:cs="Arial"/>
          <w:sz w:val="22"/>
          <w:szCs w:val="22"/>
        </w:rPr>
      </w:pPr>
      <w:r w:rsidRPr="0030337B">
        <w:rPr>
          <w:rFonts w:ascii="Arial" w:hAnsi="Arial" w:cs="Arial"/>
          <w:sz w:val="22"/>
          <w:szCs w:val="22"/>
        </w:rPr>
        <w:lastRenderedPageBreak/>
        <w:t>An agreed multi-agency discharge plan will set out arrangements for the care and safety of the child following discharge from hospital into the community and will include actions; timescales and responsibility for actions. The agenda for the discharge planning meeting can be found at Appendix 2</w:t>
      </w:r>
      <w:r>
        <w:rPr>
          <w:rFonts w:ascii="Arial" w:hAnsi="Arial" w:cs="Arial"/>
          <w:sz w:val="22"/>
          <w:szCs w:val="22"/>
        </w:rPr>
        <w:t>.</w:t>
      </w:r>
    </w:p>
    <w:p w14:paraId="0B06AB23" w14:textId="77777777" w:rsidR="00852E2F" w:rsidRDefault="00852E2F" w:rsidP="0065281A">
      <w:pPr>
        <w:spacing w:line="276" w:lineRule="auto"/>
        <w:ind w:left="709"/>
        <w:jc w:val="both"/>
        <w:rPr>
          <w:rFonts w:ascii="Arial" w:hAnsi="Arial" w:cs="Arial"/>
          <w:sz w:val="22"/>
          <w:szCs w:val="22"/>
        </w:rPr>
      </w:pPr>
    </w:p>
    <w:p w14:paraId="19E023ED" w14:textId="77777777" w:rsidR="00695D6F" w:rsidRPr="0030337B" w:rsidRDefault="00695D6F" w:rsidP="0065281A">
      <w:pPr>
        <w:pStyle w:val="NYSCBHaeding"/>
        <w:numPr>
          <w:ilvl w:val="0"/>
          <w:numId w:val="12"/>
        </w:numPr>
        <w:spacing w:line="276" w:lineRule="auto"/>
        <w:ind w:left="426" w:hanging="426"/>
        <w:jc w:val="both"/>
        <w:rPr>
          <w:rFonts w:cs="Arial"/>
          <w:sz w:val="24"/>
          <w:szCs w:val="24"/>
        </w:rPr>
      </w:pPr>
      <w:bookmarkStart w:id="8" w:name="_Toc24444023"/>
      <w:r>
        <w:rPr>
          <w:rFonts w:cs="Arial"/>
          <w:sz w:val="24"/>
          <w:szCs w:val="24"/>
        </w:rPr>
        <w:t>Appendix 1</w:t>
      </w:r>
      <w:r w:rsidR="0092595C">
        <w:rPr>
          <w:rFonts w:cs="Arial"/>
          <w:sz w:val="24"/>
          <w:szCs w:val="24"/>
        </w:rPr>
        <w:t>: Provision of Maternity Care</w:t>
      </w:r>
      <w:bookmarkEnd w:id="8"/>
    </w:p>
    <w:p w14:paraId="46CEF624" w14:textId="77777777" w:rsidR="00695D6F" w:rsidRPr="0030337B" w:rsidRDefault="00695D6F" w:rsidP="0065281A">
      <w:pPr>
        <w:spacing w:line="276" w:lineRule="auto"/>
        <w:ind w:left="709"/>
        <w:jc w:val="both"/>
        <w:rPr>
          <w:rFonts w:ascii="Arial" w:hAnsi="Arial" w:cs="Arial"/>
          <w:sz w:val="22"/>
          <w:szCs w:val="22"/>
        </w:rPr>
      </w:pPr>
    </w:p>
    <w:p w14:paraId="0CC5A204" w14:textId="77777777" w:rsidR="00695D6F" w:rsidRPr="00695D6F" w:rsidRDefault="00695D6F" w:rsidP="0065281A">
      <w:pPr>
        <w:spacing w:line="276" w:lineRule="auto"/>
        <w:ind w:left="709"/>
        <w:jc w:val="both"/>
        <w:rPr>
          <w:rFonts w:ascii="Arial" w:hAnsi="Arial" w:cs="Arial"/>
          <w:sz w:val="22"/>
          <w:szCs w:val="22"/>
        </w:rPr>
      </w:pPr>
      <w:r w:rsidRPr="00695D6F">
        <w:rPr>
          <w:rFonts w:ascii="Arial" w:hAnsi="Arial" w:cs="Arial"/>
          <w:b/>
          <w:sz w:val="22"/>
          <w:szCs w:val="22"/>
        </w:rPr>
        <w:t>Provision of Maternity Care</w:t>
      </w:r>
      <w:r w:rsidRPr="00695D6F">
        <w:rPr>
          <w:rFonts w:ascii="Arial" w:hAnsi="Arial" w:cs="Arial"/>
          <w:sz w:val="22"/>
          <w:szCs w:val="22"/>
        </w:rPr>
        <w:t>:</w:t>
      </w:r>
    </w:p>
    <w:p w14:paraId="14E52C40" w14:textId="77777777" w:rsidR="00695D6F" w:rsidRPr="00695D6F" w:rsidRDefault="00695D6F" w:rsidP="0065281A">
      <w:pPr>
        <w:spacing w:line="276" w:lineRule="auto"/>
        <w:jc w:val="both"/>
        <w:rPr>
          <w:rFonts w:ascii="Arial" w:hAnsi="Arial" w:cs="Arial"/>
          <w:sz w:val="22"/>
          <w:szCs w:val="22"/>
        </w:rPr>
      </w:pPr>
    </w:p>
    <w:p w14:paraId="36DF60F4" w14:textId="77777777" w:rsidR="00695D6F" w:rsidRPr="00695D6F" w:rsidRDefault="00695D6F" w:rsidP="0065281A">
      <w:pPr>
        <w:spacing w:line="276" w:lineRule="auto"/>
        <w:ind w:left="709"/>
        <w:jc w:val="both"/>
        <w:rPr>
          <w:rFonts w:ascii="Arial" w:hAnsi="Arial" w:cs="Arial"/>
          <w:sz w:val="22"/>
          <w:szCs w:val="22"/>
        </w:rPr>
      </w:pPr>
      <w:r w:rsidRPr="00695D6F">
        <w:rPr>
          <w:rFonts w:ascii="Arial" w:hAnsi="Arial" w:cs="Arial"/>
          <w:sz w:val="22"/>
          <w:szCs w:val="22"/>
        </w:rPr>
        <w:t xml:space="preserve">Antenatal care is provided once a woman has a positive pregnancy test and is engaging with maternity services. Women have a choice regarding engagement with maternity care and as maternity services are not statutory services this cannot be enforced, however it is a positive indicator that the woman is prioritising the health needs of herself and her baby if engagement does occur. If a woman does not engage with maternity services it is important that any risks relating to the safety of the unborn are highlighted and actioned as appropriate. </w:t>
      </w:r>
    </w:p>
    <w:p w14:paraId="329731FB" w14:textId="77777777" w:rsidR="00695D6F" w:rsidRPr="00695D6F" w:rsidRDefault="00695D6F" w:rsidP="0065281A">
      <w:pPr>
        <w:spacing w:line="276" w:lineRule="auto"/>
        <w:ind w:left="360"/>
        <w:jc w:val="both"/>
        <w:rPr>
          <w:rFonts w:ascii="Arial" w:hAnsi="Arial" w:cs="Arial"/>
          <w:sz w:val="22"/>
          <w:szCs w:val="22"/>
        </w:rPr>
      </w:pPr>
    </w:p>
    <w:p w14:paraId="6D652CA4" w14:textId="77777777" w:rsidR="00695D6F" w:rsidRPr="00695D6F" w:rsidRDefault="00695D6F" w:rsidP="0065281A">
      <w:pPr>
        <w:spacing w:line="276" w:lineRule="auto"/>
        <w:ind w:left="709"/>
        <w:jc w:val="both"/>
        <w:rPr>
          <w:rFonts w:ascii="Arial" w:hAnsi="Arial" w:cs="Arial"/>
          <w:sz w:val="22"/>
          <w:szCs w:val="22"/>
        </w:rPr>
      </w:pPr>
      <w:r w:rsidRPr="00695D6F">
        <w:rPr>
          <w:rFonts w:ascii="Arial" w:hAnsi="Arial" w:cs="Arial"/>
          <w:sz w:val="22"/>
          <w:szCs w:val="22"/>
        </w:rPr>
        <w:t>Women may not want to engage with antenatal care but attend services for the birth (concealed pregnancy). Women may also choose to only  have certain aspects of care (</w:t>
      </w:r>
      <w:proofErr w:type="spellStart"/>
      <w:r w:rsidRPr="00695D6F">
        <w:rPr>
          <w:rFonts w:ascii="Arial" w:hAnsi="Arial" w:cs="Arial"/>
          <w:sz w:val="22"/>
          <w:szCs w:val="22"/>
        </w:rPr>
        <w:t>eg</w:t>
      </w:r>
      <w:proofErr w:type="spellEnd"/>
      <w:r w:rsidRPr="00695D6F">
        <w:rPr>
          <w:rFonts w:ascii="Arial" w:hAnsi="Arial" w:cs="Arial"/>
          <w:sz w:val="22"/>
          <w:szCs w:val="22"/>
        </w:rPr>
        <w:t xml:space="preserve"> Scans) and then wish to have her baby with no medically trained professional present (acknowledge </w:t>
      </w:r>
      <w:proofErr w:type="spellStart"/>
      <w:r w:rsidRPr="00695D6F">
        <w:rPr>
          <w:rFonts w:ascii="Arial" w:hAnsi="Arial" w:cs="Arial"/>
          <w:sz w:val="22"/>
          <w:szCs w:val="22"/>
        </w:rPr>
        <w:t>freebirth</w:t>
      </w:r>
      <w:proofErr w:type="spellEnd"/>
      <w:r w:rsidRPr="00695D6F">
        <w:rPr>
          <w:rFonts w:ascii="Arial" w:hAnsi="Arial" w:cs="Arial"/>
          <w:sz w:val="22"/>
          <w:szCs w:val="22"/>
        </w:rPr>
        <w:t xml:space="preserve">), women may also choose to not access any care in pregnancy nor have a medically trained professional present at the birth (concealed </w:t>
      </w:r>
      <w:proofErr w:type="spellStart"/>
      <w:r w:rsidRPr="00695D6F">
        <w:rPr>
          <w:rFonts w:ascii="Arial" w:hAnsi="Arial" w:cs="Arial"/>
          <w:sz w:val="22"/>
          <w:szCs w:val="22"/>
        </w:rPr>
        <w:t>freebirth</w:t>
      </w:r>
      <w:proofErr w:type="spellEnd"/>
      <w:r w:rsidRPr="00695D6F">
        <w:rPr>
          <w:rFonts w:ascii="Arial" w:hAnsi="Arial" w:cs="Arial"/>
          <w:sz w:val="22"/>
          <w:szCs w:val="22"/>
        </w:rPr>
        <w:t>). Women may choose to employ a private “doula” (a trained non-medical companion/birth attendant) to support her on her pregnancy journey.</w:t>
      </w:r>
    </w:p>
    <w:p w14:paraId="5D6E9433" w14:textId="77777777" w:rsidR="00695D6F" w:rsidRPr="00695D6F" w:rsidRDefault="00695D6F" w:rsidP="0065281A">
      <w:pPr>
        <w:spacing w:line="276" w:lineRule="auto"/>
        <w:ind w:left="360"/>
        <w:jc w:val="both"/>
        <w:rPr>
          <w:rFonts w:ascii="Arial" w:hAnsi="Arial" w:cs="Arial"/>
          <w:sz w:val="22"/>
          <w:szCs w:val="22"/>
        </w:rPr>
      </w:pPr>
    </w:p>
    <w:p w14:paraId="763855D8" w14:textId="77777777" w:rsidR="00695D6F" w:rsidRPr="00695D6F" w:rsidRDefault="00695D6F" w:rsidP="0065281A">
      <w:pPr>
        <w:spacing w:line="276" w:lineRule="auto"/>
        <w:ind w:left="709"/>
        <w:jc w:val="both"/>
        <w:rPr>
          <w:rFonts w:ascii="Arial" w:hAnsi="Arial" w:cs="Arial"/>
          <w:sz w:val="22"/>
          <w:szCs w:val="22"/>
        </w:rPr>
      </w:pPr>
      <w:r w:rsidRPr="00695D6F">
        <w:rPr>
          <w:rFonts w:ascii="Arial" w:hAnsi="Arial" w:cs="Arial"/>
          <w:sz w:val="22"/>
          <w:szCs w:val="22"/>
        </w:rPr>
        <w:t xml:space="preserve">It is good practice that practitioners encourage women to make every effort to engage women in maternity care and highlight the importance and benefits regarding their </w:t>
      </w:r>
      <w:r w:rsidR="00897904">
        <w:rPr>
          <w:rFonts w:ascii="Arial" w:hAnsi="Arial" w:cs="Arial"/>
          <w:sz w:val="22"/>
          <w:szCs w:val="22"/>
        </w:rPr>
        <w:t>Unborn Baby’s</w:t>
      </w:r>
      <w:r w:rsidRPr="00695D6F">
        <w:rPr>
          <w:rFonts w:ascii="Arial" w:hAnsi="Arial" w:cs="Arial"/>
          <w:sz w:val="22"/>
          <w:szCs w:val="22"/>
        </w:rPr>
        <w:t xml:space="preserve"> wellbeing.</w:t>
      </w:r>
    </w:p>
    <w:p w14:paraId="6A424031" w14:textId="77777777" w:rsidR="00695D6F" w:rsidRPr="00695D6F" w:rsidRDefault="00695D6F" w:rsidP="0065281A">
      <w:pPr>
        <w:spacing w:line="276" w:lineRule="auto"/>
        <w:ind w:left="360"/>
        <w:jc w:val="both"/>
        <w:rPr>
          <w:rFonts w:ascii="Arial" w:hAnsi="Arial" w:cs="Arial"/>
          <w:sz w:val="22"/>
          <w:szCs w:val="22"/>
        </w:rPr>
      </w:pPr>
    </w:p>
    <w:p w14:paraId="0AA59A68" w14:textId="77777777" w:rsidR="00695D6F" w:rsidRPr="00695D6F" w:rsidRDefault="00695D6F" w:rsidP="0065281A">
      <w:pPr>
        <w:spacing w:line="276" w:lineRule="auto"/>
        <w:ind w:left="709"/>
        <w:jc w:val="both"/>
        <w:rPr>
          <w:rFonts w:ascii="Arial" w:hAnsi="Arial" w:cs="Arial"/>
          <w:sz w:val="22"/>
          <w:szCs w:val="22"/>
        </w:rPr>
      </w:pPr>
      <w:r w:rsidRPr="00695D6F">
        <w:rPr>
          <w:rFonts w:ascii="Arial" w:hAnsi="Arial" w:cs="Arial"/>
          <w:sz w:val="22"/>
          <w:szCs w:val="22"/>
        </w:rPr>
        <w:t>If a women chooses to engage with maternity services the midwives will provide care to her and the baby for at least 10 days post birth, but can be up to 28 days post birth. However the midwife may not always be employed by the NHS, as women can choose to employ a private independent midwife.</w:t>
      </w:r>
    </w:p>
    <w:p w14:paraId="0E212BE6" w14:textId="77777777" w:rsidR="00695D6F" w:rsidRPr="00695D6F" w:rsidRDefault="00695D6F" w:rsidP="0065281A">
      <w:pPr>
        <w:spacing w:line="276" w:lineRule="auto"/>
        <w:ind w:left="360"/>
        <w:jc w:val="both"/>
        <w:rPr>
          <w:rFonts w:ascii="Arial" w:hAnsi="Arial" w:cs="Arial"/>
          <w:sz w:val="22"/>
          <w:szCs w:val="22"/>
        </w:rPr>
      </w:pPr>
    </w:p>
    <w:p w14:paraId="299DDF29" w14:textId="77777777" w:rsidR="00695D6F" w:rsidRDefault="00695D6F" w:rsidP="0065281A">
      <w:pPr>
        <w:spacing w:line="276" w:lineRule="auto"/>
        <w:ind w:left="709"/>
        <w:jc w:val="both"/>
        <w:rPr>
          <w:rFonts w:ascii="Arial" w:hAnsi="Arial" w:cs="Arial"/>
          <w:sz w:val="22"/>
          <w:szCs w:val="22"/>
        </w:rPr>
      </w:pPr>
      <w:r w:rsidRPr="00695D6F">
        <w:rPr>
          <w:rFonts w:ascii="Arial" w:hAnsi="Arial" w:cs="Arial"/>
          <w:sz w:val="22"/>
          <w:szCs w:val="22"/>
        </w:rPr>
        <w:t>A booking risk assessment is performed by the midwife ideally between 8-12 weeks gestation. The booking risk assessment will look at medical and social risk factors and an individualised package of care will then be planned based on if any/what risk factors are present.</w:t>
      </w:r>
    </w:p>
    <w:p w14:paraId="3F0E0FEC" w14:textId="77777777" w:rsidR="0083622D" w:rsidRDefault="0083622D" w:rsidP="0065281A">
      <w:pPr>
        <w:spacing w:line="276" w:lineRule="auto"/>
        <w:ind w:left="709"/>
        <w:jc w:val="both"/>
        <w:rPr>
          <w:rFonts w:ascii="Arial" w:hAnsi="Arial" w:cs="Arial"/>
          <w:sz w:val="22"/>
          <w:szCs w:val="22"/>
        </w:rPr>
      </w:pPr>
    </w:p>
    <w:p w14:paraId="198594B2" w14:textId="77777777" w:rsidR="0083622D" w:rsidRDefault="0083622D" w:rsidP="0065281A">
      <w:pPr>
        <w:spacing w:line="276" w:lineRule="auto"/>
        <w:ind w:left="709"/>
        <w:jc w:val="both"/>
        <w:rPr>
          <w:rFonts w:ascii="Arial" w:hAnsi="Arial" w:cs="Arial"/>
          <w:sz w:val="22"/>
          <w:szCs w:val="22"/>
        </w:rPr>
      </w:pPr>
    </w:p>
    <w:p w14:paraId="34A640D7" w14:textId="77777777" w:rsidR="0083622D" w:rsidRDefault="0083622D" w:rsidP="0065281A">
      <w:pPr>
        <w:spacing w:line="276" w:lineRule="auto"/>
        <w:ind w:left="709"/>
        <w:jc w:val="both"/>
        <w:rPr>
          <w:rFonts w:ascii="Arial" w:hAnsi="Arial" w:cs="Arial"/>
          <w:sz w:val="22"/>
          <w:szCs w:val="22"/>
        </w:rPr>
      </w:pPr>
    </w:p>
    <w:p w14:paraId="69123937" w14:textId="77777777" w:rsidR="0083622D" w:rsidRPr="00695D6F" w:rsidRDefault="0083622D" w:rsidP="0065281A">
      <w:pPr>
        <w:spacing w:line="276" w:lineRule="auto"/>
        <w:ind w:left="709"/>
        <w:jc w:val="both"/>
        <w:rPr>
          <w:rFonts w:ascii="Arial" w:hAnsi="Arial" w:cs="Arial"/>
          <w:sz w:val="22"/>
          <w:szCs w:val="22"/>
        </w:rPr>
      </w:pPr>
    </w:p>
    <w:p w14:paraId="2887021C" w14:textId="77777777" w:rsidR="00695D6F" w:rsidRPr="00695D6F" w:rsidRDefault="00695D6F" w:rsidP="0065281A">
      <w:pPr>
        <w:spacing w:line="276" w:lineRule="auto"/>
        <w:ind w:left="360"/>
        <w:jc w:val="both"/>
        <w:rPr>
          <w:rFonts w:ascii="Arial" w:hAnsi="Arial" w:cs="Arial"/>
          <w:b/>
          <w:sz w:val="22"/>
          <w:szCs w:val="22"/>
        </w:rPr>
      </w:pPr>
    </w:p>
    <w:p w14:paraId="5E68BA52" w14:textId="77777777" w:rsidR="00695D6F" w:rsidRPr="00695D6F" w:rsidRDefault="00695D6F" w:rsidP="0065281A">
      <w:pPr>
        <w:spacing w:line="276" w:lineRule="auto"/>
        <w:ind w:left="709"/>
        <w:jc w:val="both"/>
        <w:rPr>
          <w:rFonts w:ascii="Arial" w:hAnsi="Arial" w:cs="Arial"/>
          <w:b/>
          <w:sz w:val="22"/>
          <w:szCs w:val="22"/>
        </w:rPr>
      </w:pPr>
      <w:r w:rsidRPr="00695D6F">
        <w:rPr>
          <w:rFonts w:ascii="Arial" w:hAnsi="Arial" w:cs="Arial"/>
          <w:b/>
          <w:sz w:val="22"/>
          <w:szCs w:val="22"/>
        </w:rPr>
        <w:lastRenderedPageBreak/>
        <w:t>Frequency of appointments for low risk women (NICE 2019):</w:t>
      </w:r>
    </w:p>
    <w:p w14:paraId="72C0C6EF" w14:textId="77777777" w:rsidR="00695D6F" w:rsidRPr="00695D6F" w:rsidRDefault="00695D6F" w:rsidP="0065281A">
      <w:pPr>
        <w:spacing w:line="276" w:lineRule="auto"/>
        <w:ind w:left="360"/>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4513"/>
      </w:tblGrid>
      <w:tr w:rsidR="00695D6F" w:rsidRPr="00695D6F" w14:paraId="5B68CE74" w14:textId="77777777" w:rsidTr="00430462">
        <w:tc>
          <w:tcPr>
            <w:tcW w:w="4358" w:type="dxa"/>
            <w:shd w:val="clear" w:color="auto" w:fill="auto"/>
          </w:tcPr>
          <w:p w14:paraId="689CB549" w14:textId="77777777" w:rsidR="00695D6F" w:rsidRPr="00695D6F" w:rsidRDefault="00695D6F" w:rsidP="0065281A">
            <w:pPr>
              <w:spacing w:line="276" w:lineRule="auto"/>
              <w:ind w:left="360"/>
              <w:jc w:val="both"/>
              <w:rPr>
                <w:rFonts w:ascii="Arial" w:hAnsi="Arial" w:cs="Arial"/>
                <w:b/>
                <w:sz w:val="22"/>
                <w:szCs w:val="22"/>
              </w:rPr>
            </w:pPr>
            <w:r w:rsidRPr="00695D6F">
              <w:rPr>
                <w:rFonts w:ascii="Arial" w:hAnsi="Arial" w:cs="Arial"/>
                <w:b/>
                <w:sz w:val="22"/>
                <w:szCs w:val="22"/>
              </w:rPr>
              <w:t xml:space="preserve">For a lady having her first baby (nulliparous or </w:t>
            </w:r>
            <w:proofErr w:type="spellStart"/>
            <w:r w:rsidRPr="00695D6F">
              <w:rPr>
                <w:rFonts w:ascii="Arial" w:hAnsi="Arial" w:cs="Arial"/>
                <w:b/>
                <w:sz w:val="22"/>
                <w:szCs w:val="22"/>
              </w:rPr>
              <w:t>primip</w:t>
            </w:r>
            <w:proofErr w:type="spellEnd"/>
            <w:r>
              <w:rPr>
                <w:rFonts w:ascii="Arial" w:hAnsi="Arial" w:cs="Arial"/>
                <w:b/>
                <w:sz w:val="22"/>
                <w:szCs w:val="22"/>
              </w:rPr>
              <w:t>)</w:t>
            </w:r>
          </w:p>
        </w:tc>
        <w:tc>
          <w:tcPr>
            <w:tcW w:w="4774" w:type="dxa"/>
            <w:shd w:val="clear" w:color="auto" w:fill="auto"/>
          </w:tcPr>
          <w:p w14:paraId="5EE3921A" w14:textId="77777777" w:rsidR="00695D6F" w:rsidRPr="00695D6F" w:rsidRDefault="00695D6F" w:rsidP="0065281A">
            <w:pPr>
              <w:spacing w:line="276" w:lineRule="auto"/>
              <w:ind w:left="360"/>
              <w:jc w:val="both"/>
              <w:rPr>
                <w:rFonts w:ascii="Arial" w:hAnsi="Arial" w:cs="Arial"/>
                <w:b/>
                <w:sz w:val="22"/>
                <w:szCs w:val="22"/>
              </w:rPr>
            </w:pPr>
            <w:r w:rsidRPr="00695D6F">
              <w:rPr>
                <w:rFonts w:ascii="Arial" w:hAnsi="Arial" w:cs="Arial"/>
                <w:b/>
                <w:sz w:val="22"/>
                <w:szCs w:val="22"/>
              </w:rPr>
              <w:t>For a lady who has had a b</w:t>
            </w:r>
            <w:r>
              <w:rPr>
                <w:rFonts w:ascii="Arial" w:hAnsi="Arial" w:cs="Arial"/>
                <w:b/>
                <w:sz w:val="22"/>
                <w:szCs w:val="22"/>
              </w:rPr>
              <w:t xml:space="preserve">aby before (multiparous/ </w:t>
            </w:r>
            <w:proofErr w:type="spellStart"/>
            <w:r>
              <w:rPr>
                <w:rFonts w:ascii="Arial" w:hAnsi="Arial" w:cs="Arial"/>
                <w:b/>
                <w:sz w:val="22"/>
                <w:szCs w:val="22"/>
              </w:rPr>
              <w:t>multip</w:t>
            </w:r>
            <w:proofErr w:type="spellEnd"/>
            <w:r w:rsidRPr="00695D6F">
              <w:rPr>
                <w:rFonts w:ascii="Arial" w:hAnsi="Arial" w:cs="Arial"/>
                <w:b/>
                <w:sz w:val="22"/>
                <w:szCs w:val="22"/>
              </w:rPr>
              <w:t>)</w:t>
            </w:r>
          </w:p>
        </w:tc>
      </w:tr>
      <w:tr w:rsidR="00695D6F" w:rsidRPr="00695D6F" w14:paraId="3336D005" w14:textId="77777777" w:rsidTr="00430462">
        <w:tc>
          <w:tcPr>
            <w:tcW w:w="4358" w:type="dxa"/>
            <w:shd w:val="clear" w:color="auto" w:fill="auto"/>
          </w:tcPr>
          <w:p w14:paraId="5EC51E44" w14:textId="77777777" w:rsidR="00695D6F" w:rsidRPr="00695D6F" w:rsidRDefault="00695D6F" w:rsidP="0065281A">
            <w:pPr>
              <w:spacing w:line="276" w:lineRule="auto"/>
              <w:ind w:left="360"/>
              <w:jc w:val="both"/>
              <w:rPr>
                <w:rFonts w:ascii="Arial" w:hAnsi="Arial" w:cs="Arial"/>
                <w:sz w:val="22"/>
                <w:szCs w:val="22"/>
              </w:rPr>
            </w:pPr>
            <w:r w:rsidRPr="00695D6F">
              <w:rPr>
                <w:rFonts w:ascii="Arial" w:hAnsi="Arial" w:cs="Arial"/>
                <w:sz w:val="22"/>
                <w:szCs w:val="22"/>
              </w:rPr>
              <w:t>Dating scan 10 - 14 weeks</w:t>
            </w:r>
          </w:p>
        </w:tc>
        <w:tc>
          <w:tcPr>
            <w:tcW w:w="4774" w:type="dxa"/>
            <w:shd w:val="clear" w:color="auto" w:fill="auto"/>
          </w:tcPr>
          <w:p w14:paraId="4B2706A5" w14:textId="77777777" w:rsidR="00695D6F" w:rsidRPr="00695D6F" w:rsidRDefault="00695D6F" w:rsidP="0065281A">
            <w:pPr>
              <w:spacing w:line="276" w:lineRule="auto"/>
              <w:ind w:left="360"/>
              <w:jc w:val="both"/>
              <w:rPr>
                <w:rFonts w:ascii="Arial" w:hAnsi="Arial" w:cs="Arial"/>
                <w:sz w:val="22"/>
                <w:szCs w:val="22"/>
              </w:rPr>
            </w:pPr>
            <w:r w:rsidRPr="00695D6F">
              <w:rPr>
                <w:rFonts w:ascii="Arial" w:hAnsi="Arial" w:cs="Arial"/>
                <w:sz w:val="22"/>
                <w:szCs w:val="22"/>
              </w:rPr>
              <w:t>Dating scan 10 - 14 weeks</w:t>
            </w:r>
          </w:p>
        </w:tc>
      </w:tr>
      <w:tr w:rsidR="00695D6F" w:rsidRPr="00695D6F" w14:paraId="281ECB09" w14:textId="77777777" w:rsidTr="00430462">
        <w:tc>
          <w:tcPr>
            <w:tcW w:w="4358" w:type="dxa"/>
            <w:shd w:val="clear" w:color="auto" w:fill="auto"/>
          </w:tcPr>
          <w:p w14:paraId="58D70EC1" w14:textId="77777777" w:rsidR="00695D6F" w:rsidRPr="00695D6F" w:rsidRDefault="00695D6F" w:rsidP="0065281A">
            <w:pPr>
              <w:spacing w:line="276" w:lineRule="auto"/>
              <w:ind w:left="360"/>
              <w:jc w:val="both"/>
              <w:rPr>
                <w:rFonts w:ascii="Arial" w:hAnsi="Arial" w:cs="Arial"/>
                <w:sz w:val="22"/>
                <w:szCs w:val="22"/>
              </w:rPr>
            </w:pPr>
            <w:r w:rsidRPr="00695D6F">
              <w:rPr>
                <w:rFonts w:ascii="Arial" w:hAnsi="Arial" w:cs="Arial"/>
                <w:sz w:val="22"/>
                <w:szCs w:val="22"/>
              </w:rPr>
              <w:t>Screening tests between 11-19 weeks)</w:t>
            </w:r>
          </w:p>
        </w:tc>
        <w:tc>
          <w:tcPr>
            <w:tcW w:w="4774" w:type="dxa"/>
            <w:shd w:val="clear" w:color="auto" w:fill="auto"/>
          </w:tcPr>
          <w:p w14:paraId="4D5DF221" w14:textId="77777777" w:rsidR="00695D6F" w:rsidRPr="00695D6F" w:rsidRDefault="00695D6F" w:rsidP="0065281A">
            <w:pPr>
              <w:spacing w:line="276" w:lineRule="auto"/>
              <w:ind w:left="360"/>
              <w:jc w:val="both"/>
              <w:rPr>
                <w:rFonts w:ascii="Arial" w:hAnsi="Arial" w:cs="Arial"/>
                <w:sz w:val="22"/>
                <w:szCs w:val="22"/>
              </w:rPr>
            </w:pPr>
            <w:r w:rsidRPr="00695D6F">
              <w:rPr>
                <w:rFonts w:ascii="Arial" w:hAnsi="Arial" w:cs="Arial"/>
                <w:sz w:val="22"/>
                <w:szCs w:val="22"/>
              </w:rPr>
              <w:t>Screening tests between 11-19 weeks)</w:t>
            </w:r>
          </w:p>
        </w:tc>
      </w:tr>
      <w:tr w:rsidR="00695D6F" w:rsidRPr="00695D6F" w14:paraId="0FED1220" w14:textId="77777777" w:rsidTr="00430462">
        <w:tc>
          <w:tcPr>
            <w:tcW w:w="4358" w:type="dxa"/>
            <w:shd w:val="clear" w:color="auto" w:fill="auto"/>
          </w:tcPr>
          <w:p w14:paraId="405FD317" w14:textId="77777777" w:rsidR="00695D6F" w:rsidRPr="00695D6F" w:rsidRDefault="00695D6F" w:rsidP="0065281A">
            <w:pPr>
              <w:spacing w:line="276" w:lineRule="auto"/>
              <w:ind w:left="360"/>
              <w:jc w:val="both"/>
              <w:rPr>
                <w:rFonts w:ascii="Arial" w:hAnsi="Arial" w:cs="Arial"/>
                <w:sz w:val="22"/>
                <w:szCs w:val="22"/>
              </w:rPr>
            </w:pPr>
            <w:r w:rsidRPr="00695D6F">
              <w:rPr>
                <w:rFonts w:ascii="Arial" w:hAnsi="Arial" w:cs="Arial"/>
                <w:sz w:val="22"/>
                <w:szCs w:val="22"/>
              </w:rPr>
              <w:t>16 weeks</w:t>
            </w:r>
          </w:p>
        </w:tc>
        <w:tc>
          <w:tcPr>
            <w:tcW w:w="4774" w:type="dxa"/>
            <w:shd w:val="clear" w:color="auto" w:fill="auto"/>
          </w:tcPr>
          <w:p w14:paraId="3731E363" w14:textId="77777777" w:rsidR="00695D6F" w:rsidRPr="00695D6F" w:rsidRDefault="00695D6F" w:rsidP="0065281A">
            <w:pPr>
              <w:spacing w:line="276" w:lineRule="auto"/>
              <w:ind w:left="360"/>
              <w:jc w:val="both"/>
              <w:rPr>
                <w:rFonts w:ascii="Arial" w:hAnsi="Arial" w:cs="Arial"/>
                <w:sz w:val="22"/>
                <w:szCs w:val="22"/>
              </w:rPr>
            </w:pPr>
            <w:r w:rsidRPr="00695D6F">
              <w:rPr>
                <w:rFonts w:ascii="Arial" w:hAnsi="Arial" w:cs="Arial"/>
                <w:sz w:val="22"/>
                <w:szCs w:val="22"/>
              </w:rPr>
              <w:t>16 weeks</w:t>
            </w:r>
          </w:p>
        </w:tc>
      </w:tr>
      <w:tr w:rsidR="00695D6F" w:rsidRPr="00695D6F" w14:paraId="01A375AA" w14:textId="77777777" w:rsidTr="00430462">
        <w:tc>
          <w:tcPr>
            <w:tcW w:w="4358" w:type="dxa"/>
            <w:shd w:val="clear" w:color="auto" w:fill="auto"/>
          </w:tcPr>
          <w:p w14:paraId="14DD2234" w14:textId="77777777" w:rsidR="00695D6F" w:rsidRPr="00695D6F" w:rsidRDefault="00695D6F" w:rsidP="0065281A">
            <w:pPr>
              <w:spacing w:line="276" w:lineRule="auto"/>
              <w:ind w:left="360"/>
              <w:jc w:val="both"/>
              <w:rPr>
                <w:rFonts w:ascii="Arial" w:hAnsi="Arial" w:cs="Arial"/>
                <w:sz w:val="22"/>
                <w:szCs w:val="22"/>
              </w:rPr>
            </w:pPr>
            <w:r w:rsidRPr="00695D6F">
              <w:rPr>
                <w:rFonts w:ascii="Arial" w:hAnsi="Arial" w:cs="Arial"/>
                <w:sz w:val="22"/>
                <w:szCs w:val="22"/>
              </w:rPr>
              <w:t>18 - 21 weeks anomaly scan</w:t>
            </w:r>
          </w:p>
        </w:tc>
        <w:tc>
          <w:tcPr>
            <w:tcW w:w="4774" w:type="dxa"/>
            <w:shd w:val="clear" w:color="auto" w:fill="auto"/>
          </w:tcPr>
          <w:p w14:paraId="0275F0CC" w14:textId="77777777" w:rsidR="00695D6F" w:rsidRPr="00695D6F" w:rsidRDefault="00695D6F" w:rsidP="0065281A">
            <w:pPr>
              <w:spacing w:line="276" w:lineRule="auto"/>
              <w:ind w:left="360"/>
              <w:jc w:val="both"/>
              <w:rPr>
                <w:rFonts w:ascii="Arial" w:hAnsi="Arial" w:cs="Arial"/>
                <w:sz w:val="22"/>
                <w:szCs w:val="22"/>
              </w:rPr>
            </w:pPr>
            <w:r w:rsidRPr="00695D6F">
              <w:rPr>
                <w:rFonts w:ascii="Arial" w:hAnsi="Arial" w:cs="Arial"/>
                <w:sz w:val="22"/>
                <w:szCs w:val="22"/>
              </w:rPr>
              <w:t>18 - 21 weeks anomaly scan</w:t>
            </w:r>
          </w:p>
        </w:tc>
      </w:tr>
      <w:tr w:rsidR="00695D6F" w:rsidRPr="00695D6F" w14:paraId="0B9C4690" w14:textId="77777777" w:rsidTr="00430462">
        <w:tc>
          <w:tcPr>
            <w:tcW w:w="4358" w:type="dxa"/>
            <w:shd w:val="clear" w:color="auto" w:fill="auto"/>
          </w:tcPr>
          <w:p w14:paraId="76E5AD09" w14:textId="77777777" w:rsidR="00695D6F" w:rsidRPr="00695D6F" w:rsidRDefault="00695D6F" w:rsidP="0065281A">
            <w:pPr>
              <w:spacing w:line="276" w:lineRule="auto"/>
              <w:ind w:left="360"/>
              <w:jc w:val="both"/>
              <w:rPr>
                <w:rFonts w:ascii="Arial" w:hAnsi="Arial" w:cs="Arial"/>
                <w:sz w:val="22"/>
                <w:szCs w:val="22"/>
              </w:rPr>
            </w:pPr>
            <w:r w:rsidRPr="00695D6F">
              <w:rPr>
                <w:rFonts w:ascii="Arial" w:hAnsi="Arial" w:cs="Arial"/>
                <w:sz w:val="22"/>
                <w:szCs w:val="22"/>
              </w:rPr>
              <w:t>24 - 25 weeks</w:t>
            </w:r>
          </w:p>
        </w:tc>
        <w:tc>
          <w:tcPr>
            <w:tcW w:w="4774" w:type="dxa"/>
            <w:shd w:val="clear" w:color="auto" w:fill="auto"/>
          </w:tcPr>
          <w:p w14:paraId="642C1E88" w14:textId="77777777" w:rsidR="00695D6F" w:rsidRPr="00695D6F" w:rsidRDefault="00695D6F" w:rsidP="0065281A">
            <w:pPr>
              <w:spacing w:line="276" w:lineRule="auto"/>
              <w:ind w:left="360"/>
              <w:jc w:val="both"/>
              <w:rPr>
                <w:rFonts w:ascii="Arial" w:hAnsi="Arial" w:cs="Arial"/>
                <w:sz w:val="22"/>
                <w:szCs w:val="22"/>
              </w:rPr>
            </w:pPr>
            <w:r w:rsidRPr="00695D6F">
              <w:rPr>
                <w:rFonts w:ascii="Arial" w:hAnsi="Arial" w:cs="Arial"/>
                <w:sz w:val="22"/>
                <w:szCs w:val="22"/>
              </w:rPr>
              <w:t>28 weeks</w:t>
            </w:r>
          </w:p>
        </w:tc>
      </w:tr>
      <w:tr w:rsidR="00695D6F" w:rsidRPr="00695D6F" w14:paraId="4F941ECF" w14:textId="77777777" w:rsidTr="00430462">
        <w:tc>
          <w:tcPr>
            <w:tcW w:w="4358" w:type="dxa"/>
            <w:shd w:val="clear" w:color="auto" w:fill="auto"/>
          </w:tcPr>
          <w:p w14:paraId="054BBF28" w14:textId="77777777" w:rsidR="00695D6F" w:rsidRPr="00695D6F" w:rsidRDefault="00695D6F" w:rsidP="0065281A">
            <w:pPr>
              <w:spacing w:line="276" w:lineRule="auto"/>
              <w:ind w:left="360"/>
              <w:jc w:val="both"/>
              <w:rPr>
                <w:rFonts w:ascii="Arial" w:hAnsi="Arial" w:cs="Arial"/>
                <w:sz w:val="22"/>
                <w:szCs w:val="22"/>
              </w:rPr>
            </w:pPr>
            <w:r w:rsidRPr="00695D6F">
              <w:rPr>
                <w:rFonts w:ascii="Arial" w:hAnsi="Arial" w:cs="Arial"/>
                <w:sz w:val="22"/>
                <w:szCs w:val="22"/>
              </w:rPr>
              <w:t>28 weeks</w:t>
            </w:r>
          </w:p>
        </w:tc>
        <w:tc>
          <w:tcPr>
            <w:tcW w:w="4774" w:type="dxa"/>
            <w:shd w:val="clear" w:color="auto" w:fill="auto"/>
          </w:tcPr>
          <w:p w14:paraId="45F127E4" w14:textId="77777777" w:rsidR="00695D6F" w:rsidRPr="00695D6F" w:rsidRDefault="00695D6F" w:rsidP="0065281A">
            <w:pPr>
              <w:spacing w:line="276" w:lineRule="auto"/>
              <w:ind w:left="360"/>
              <w:jc w:val="both"/>
              <w:rPr>
                <w:rFonts w:ascii="Arial" w:hAnsi="Arial" w:cs="Arial"/>
                <w:sz w:val="22"/>
                <w:szCs w:val="22"/>
              </w:rPr>
            </w:pPr>
            <w:r w:rsidRPr="00695D6F">
              <w:rPr>
                <w:rFonts w:ascii="Arial" w:hAnsi="Arial" w:cs="Arial"/>
                <w:sz w:val="22"/>
                <w:szCs w:val="22"/>
              </w:rPr>
              <w:t>34 weeks</w:t>
            </w:r>
          </w:p>
        </w:tc>
      </w:tr>
      <w:tr w:rsidR="00695D6F" w:rsidRPr="00695D6F" w14:paraId="112E4452" w14:textId="77777777" w:rsidTr="00430462">
        <w:tc>
          <w:tcPr>
            <w:tcW w:w="4358" w:type="dxa"/>
            <w:shd w:val="clear" w:color="auto" w:fill="auto"/>
          </w:tcPr>
          <w:p w14:paraId="006EC1E5" w14:textId="77777777" w:rsidR="00695D6F" w:rsidRPr="00695D6F" w:rsidRDefault="00695D6F" w:rsidP="0065281A">
            <w:pPr>
              <w:spacing w:line="276" w:lineRule="auto"/>
              <w:ind w:left="360"/>
              <w:jc w:val="both"/>
              <w:rPr>
                <w:rFonts w:ascii="Arial" w:hAnsi="Arial" w:cs="Arial"/>
                <w:sz w:val="22"/>
                <w:szCs w:val="22"/>
              </w:rPr>
            </w:pPr>
            <w:r w:rsidRPr="00695D6F">
              <w:rPr>
                <w:rFonts w:ascii="Arial" w:hAnsi="Arial" w:cs="Arial"/>
                <w:sz w:val="22"/>
                <w:szCs w:val="22"/>
              </w:rPr>
              <w:t>31 weeks</w:t>
            </w:r>
          </w:p>
        </w:tc>
        <w:tc>
          <w:tcPr>
            <w:tcW w:w="4774" w:type="dxa"/>
            <w:shd w:val="clear" w:color="auto" w:fill="auto"/>
          </w:tcPr>
          <w:p w14:paraId="341127BD" w14:textId="77777777" w:rsidR="00695D6F" w:rsidRPr="00695D6F" w:rsidRDefault="00695D6F" w:rsidP="0065281A">
            <w:pPr>
              <w:spacing w:line="276" w:lineRule="auto"/>
              <w:ind w:left="360"/>
              <w:jc w:val="both"/>
              <w:rPr>
                <w:rFonts w:ascii="Arial" w:hAnsi="Arial" w:cs="Arial"/>
                <w:sz w:val="22"/>
                <w:szCs w:val="22"/>
              </w:rPr>
            </w:pPr>
            <w:r w:rsidRPr="00695D6F">
              <w:rPr>
                <w:rFonts w:ascii="Arial" w:hAnsi="Arial" w:cs="Arial"/>
                <w:sz w:val="22"/>
                <w:szCs w:val="22"/>
              </w:rPr>
              <w:t>36-37 weeks</w:t>
            </w:r>
          </w:p>
        </w:tc>
      </w:tr>
      <w:tr w:rsidR="00695D6F" w:rsidRPr="00695D6F" w14:paraId="51D93B72" w14:textId="77777777" w:rsidTr="00430462">
        <w:tc>
          <w:tcPr>
            <w:tcW w:w="4358" w:type="dxa"/>
            <w:shd w:val="clear" w:color="auto" w:fill="auto"/>
          </w:tcPr>
          <w:p w14:paraId="36FFC7C8" w14:textId="77777777" w:rsidR="00695D6F" w:rsidRPr="00695D6F" w:rsidRDefault="00695D6F" w:rsidP="0065281A">
            <w:pPr>
              <w:spacing w:line="276" w:lineRule="auto"/>
              <w:ind w:left="360"/>
              <w:jc w:val="both"/>
              <w:rPr>
                <w:rFonts w:ascii="Arial" w:hAnsi="Arial" w:cs="Arial"/>
                <w:sz w:val="22"/>
                <w:szCs w:val="22"/>
              </w:rPr>
            </w:pPr>
            <w:r w:rsidRPr="00695D6F">
              <w:rPr>
                <w:rFonts w:ascii="Arial" w:hAnsi="Arial" w:cs="Arial"/>
                <w:sz w:val="22"/>
                <w:szCs w:val="22"/>
              </w:rPr>
              <w:t>34 weeks</w:t>
            </w:r>
          </w:p>
        </w:tc>
        <w:tc>
          <w:tcPr>
            <w:tcW w:w="4774" w:type="dxa"/>
            <w:shd w:val="clear" w:color="auto" w:fill="auto"/>
          </w:tcPr>
          <w:p w14:paraId="0DA01884" w14:textId="77777777" w:rsidR="00695D6F" w:rsidRPr="00695D6F" w:rsidRDefault="00695D6F" w:rsidP="0065281A">
            <w:pPr>
              <w:spacing w:line="276" w:lineRule="auto"/>
              <w:ind w:left="360"/>
              <w:jc w:val="both"/>
              <w:rPr>
                <w:rFonts w:ascii="Arial" w:hAnsi="Arial" w:cs="Arial"/>
                <w:sz w:val="22"/>
                <w:szCs w:val="22"/>
              </w:rPr>
            </w:pPr>
            <w:r w:rsidRPr="00695D6F">
              <w:rPr>
                <w:rFonts w:ascii="Arial" w:hAnsi="Arial" w:cs="Arial"/>
                <w:sz w:val="22"/>
                <w:szCs w:val="22"/>
              </w:rPr>
              <w:t>38-39 weeks</w:t>
            </w:r>
          </w:p>
        </w:tc>
      </w:tr>
      <w:tr w:rsidR="00695D6F" w:rsidRPr="00695D6F" w14:paraId="0C28B273" w14:textId="77777777" w:rsidTr="00430462">
        <w:tc>
          <w:tcPr>
            <w:tcW w:w="4358" w:type="dxa"/>
            <w:shd w:val="clear" w:color="auto" w:fill="auto"/>
          </w:tcPr>
          <w:p w14:paraId="15CA66CC" w14:textId="77777777" w:rsidR="00695D6F" w:rsidRPr="00695D6F" w:rsidRDefault="00695D6F" w:rsidP="0065281A">
            <w:pPr>
              <w:spacing w:line="276" w:lineRule="auto"/>
              <w:ind w:left="360"/>
              <w:jc w:val="both"/>
              <w:rPr>
                <w:rFonts w:ascii="Arial" w:hAnsi="Arial" w:cs="Arial"/>
                <w:sz w:val="22"/>
                <w:szCs w:val="22"/>
              </w:rPr>
            </w:pPr>
            <w:r w:rsidRPr="00695D6F">
              <w:rPr>
                <w:rFonts w:ascii="Arial" w:hAnsi="Arial" w:cs="Arial"/>
                <w:sz w:val="22"/>
                <w:szCs w:val="22"/>
              </w:rPr>
              <w:t>36-37 weeks</w:t>
            </w:r>
          </w:p>
        </w:tc>
        <w:tc>
          <w:tcPr>
            <w:tcW w:w="4774" w:type="dxa"/>
            <w:shd w:val="clear" w:color="auto" w:fill="auto"/>
          </w:tcPr>
          <w:p w14:paraId="10D6668C" w14:textId="77777777" w:rsidR="00695D6F" w:rsidRPr="00695D6F" w:rsidRDefault="00695D6F" w:rsidP="0065281A">
            <w:pPr>
              <w:spacing w:line="276" w:lineRule="auto"/>
              <w:ind w:left="360"/>
              <w:jc w:val="both"/>
              <w:rPr>
                <w:rFonts w:ascii="Arial" w:hAnsi="Arial" w:cs="Arial"/>
                <w:sz w:val="22"/>
                <w:szCs w:val="22"/>
              </w:rPr>
            </w:pPr>
            <w:r w:rsidRPr="00695D6F">
              <w:rPr>
                <w:rFonts w:ascii="Arial" w:hAnsi="Arial" w:cs="Arial"/>
                <w:sz w:val="22"/>
                <w:szCs w:val="22"/>
              </w:rPr>
              <w:t>40-41 weeks</w:t>
            </w:r>
          </w:p>
        </w:tc>
      </w:tr>
      <w:tr w:rsidR="00695D6F" w:rsidRPr="00695D6F" w14:paraId="75A4BE83" w14:textId="77777777" w:rsidTr="00430462">
        <w:tc>
          <w:tcPr>
            <w:tcW w:w="4358" w:type="dxa"/>
            <w:shd w:val="clear" w:color="auto" w:fill="auto"/>
          </w:tcPr>
          <w:p w14:paraId="105291FD" w14:textId="77777777" w:rsidR="00695D6F" w:rsidRPr="00695D6F" w:rsidRDefault="00695D6F" w:rsidP="0065281A">
            <w:pPr>
              <w:spacing w:line="276" w:lineRule="auto"/>
              <w:ind w:left="360"/>
              <w:jc w:val="both"/>
              <w:rPr>
                <w:rFonts w:ascii="Arial" w:hAnsi="Arial" w:cs="Arial"/>
                <w:sz w:val="22"/>
                <w:szCs w:val="22"/>
              </w:rPr>
            </w:pPr>
            <w:r w:rsidRPr="00695D6F">
              <w:rPr>
                <w:rFonts w:ascii="Arial" w:hAnsi="Arial" w:cs="Arial"/>
                <w:sz w:val="22"/>
                <w:szCs w:val="22"/>
              </w:rPr>
              <w:t>38-39 weeks</w:t>
            </w:r>
          </w:p>
        </w:tc>
        <w:tc>
          <w:tcPr>
            <w:tcW w:w="4774" w:type="dxa"/>
            <w:shd w:val="clear" w:color="auto" w:fill="auto"/>
          </w:tcPr>
          <w:p w14:paraId="4AB750D4" w14:textId="77777777" w:rsidR="00695D6F" w:rsidRPr="00695D6F" w:rsidRDefault="00695D6F" w:rsidP="0065281A">
            <w:pPr>
              <w:spacing w:line="276" w:lineRule="auto"/>
              <w:ind w:left="360"/>
              <w:jc w:val="both"/>
              <w:rPr>
                <w:rFonts w:ascii="Arial" w:hAnsi="Arial" w:cs="Arial"/>
                <w:b/>
                <w:sz w:val="22"/>
                <w:szCs w:val="22"/>
              </w:rPr>
            </w:pPr>
          </w:p>
        </w:tc>
      </w:tr>
      <w:tr w:rsidR="00695D6F" w:rsidRPr="00695D6F" w14:paraId="5ED11820" w14:textId="77777777" w:rsidTr="00430462">
        <w:tc>
          <w:tcPr>
            <w:tcW w:w="4358" w:type="dxa"/>
            <w:shd w:val="clear" w:color="auto" w:fill="auto"/>
          </w:tcPr>
          <w:p w14:paraId="4C2D9E33" w14:textId="77777777" w:rsidR="00695D6F" w:rsidRPr="00695D6F" w:rsidRDefault="00695D6F" w:rsidP="0065281A">
            <w:pPr>
              <w:spacing w:line="276" w:lineRule="auto"/>
              <w:ind w:left="360"/>
              <w:jc w:val="both"/>
              <w:rPr>
                <w:rFonts w:ascii="Arial" w:hAnsi="Arial" w:cs="Arial"/>
                <w:sz w:val="22"/>
                <w:szCs w:val="22"/>
              </w:rPr>
            </w:pPr>
            <w:r w:rsidRPr="00695D6F">
              <w:rPr>
                <w:rFonts w:ascii="Arial" w:hAnsi="Arial" w:cs="Arial"/>
                <w:sz w:val="22"/>
                <w:szCs w:val="22"/>
              </w:rPr>
              <w:t>40-41 weeks</w:t>
            </w:r>
          </w:p>
        </w:tc>
        <w:tc>
          <w:tcPr>
            <w:tcW w:w="4774" w:type="dxa"/>
            <w:shd w:val="clear" w:color="auto" w:fill="auto"/>
          </w:tcPr>
          <w:p w14:paraId="0D1AF90D" w14:textId="77777777" w:rsidR="00695D6F" w:rsidRPr="00695D6F" w:rsidRDefault="00695D6F" w:rsidP="0065281A">
            <w:pPr>
              <w:spacing w:line="276" w:lineRule="auto"/>
              <w:ind w:left="360"/>
              <w:jc w:val="both"/>
              <w:rPr>
                <w:rFonts w:ascii="Arial" w:hAnsi="Arial" w:cs="Arial"/>
                <w:b/>
                <w:sz w:val="22"/>
                <w:szCs w:val="22"/>
              </w:rPr>
            </w:pPr>
          </w:p>
        </w:tc>
      </w:tr>
    </w:tbl>
    <w:p w14:paraId="16976A81" w14:textId="77777777" w:rsidR="00852E2F" w:rsidRDefault="00852E2F" w:rsidP="0065281A">
      <w:pPr>
        <w:spacing w:line="276" w:lineRule="auto"/>
        <w:jc w:val="both"/>
        <w:rPr>
          <w:rFonts w:ascii="Arial" w:hAnsi="Arial" w:cs="Arial"/>
          <w:sz w:val="22"/>
          <w:szCs w:val="22"/>
        </w:rPr>
      </w:pPr>
    </w:p>
    <w:p w14:paraId="49DD9966" w14:textId="77777777" w:rsidR="00695D6F" w:rsidRPr="00695D6F" w:rsidRDefault="00695D6F" w:rsidP="0065281A">
      <w:pPr>
        <w:spacing w:line="276" w:lineRule="auto"/>
        <w:ind w:left="709"/>
        <w:jc w:val="both"/>
        <w:rPr>
          <w:rFonts w:ascii="Arial" w:hAnsi="Arial" w:cs="Arial"/>
          <w:sz w:val="22"/>
          <w:szCs w:val="22"/>
        </w:rPr>
      </w:pPr>
      <w:r w:rsidRPr="00695D6F">
        <w:rPr>
          <w:rFonts w:ascii="Arial" w:hAnsi="Arial" w:cs="Arial"/>
          <w:sz w:val="22"/>
          <w:szCs w:val="22"/>
        </w:rPr>
        <w:t>Women who as assessed as low risk will have their care facilitated and planned by a midwife. Additional appointments may be planned dependant of any complications or risks. Women who are assessed as high risk will in addition see a consultant obstetrician. All women engaging with NHS Midwifery services will have at least one allocated midwife and information is shared (if consent is gained) with the GP regarding the woman’s pregnancy. Information is also shared (if consent is gained) with the health visitor who will also undertake an antenatal appointment.</w:t>
      </w:r>
    </w:p>
    <w:p w14:paraId="5552C348" w14:textId="77777777" w:rsidR="00695D6F" w:rsidRPr="00695D6F" w:rsidRDefault="00695D6F" w:rsidP="0065281A">
      <w:pPr>
        <w:spacing w:line="276" w:lineRule="auto"/>
        <w:ind w:left="360"/>
        <w:jc w:val="both"/>
        <w:rPr>
          <w:rFonts w:ascii="Arial" w:hAnsi="Arial" w:cs="Arial"/>
          <w:sz w:val="22"/>
          <w:szCs w:val="22"/>
        </w:rPr>
      </w:pPr>
    </w:p>
    <w:p w14:paraId="631A8A34" w14:textId="77777777" w:rsidR="00695D6F" w:rsidRPr="00695D6F" w:rsidRDefault="00695D6F" w:rsidP="0065281A">
      <w:pPr>
        <w:spacing w:line="276" w:lineRule="auto"/>
        <w:ind w:left="709"/>
        <w:jc w:val="both"/>
        <w:rPr>
          <w:rFonts w:ascii="Arial" w:hAnsi="Arial" w:cs="Arial"/>
          <w:sz w:val="22"/>
          <w:szCs w:val="22"/>
        </w:rPr>
      </w:pPr>
      <w:r w:rsidRPr="00695D6F">
        <w:rPr>
          <w:rFonts w:ascii="Arial" w:hAnsi="Arial" w:cs="Arial"/>
          <w:sz w:val="22"/>
          <w:szCs w:val="22"/>
        </w:rPr>
        <w:t>Women have a choice of where they would like to have their baby.  The two options locally are in a hospital or at their home.</w:t>
      </w:r>
    </w:p>
    <w:p w14:paraId="0C34E00F" w14:textId="77777777" w:rsidR="00695D6F" w:rsidRPr="00695D6F" w:rsidRDefault="00695D6F" w:rsidP="0065281A">
      <w:pPr>
        <w:spacing w:line="276" w:lineRule="auto"/>
        <w:ind w:left="360"/>
        <w:jc w:val="both"/>
        <w:rPr>
          <w:rFonts w:ascii="Arial" w:hAnsi="Arial" w:cs="Arial"/>
          <w:sz w:val="22"/>
          <w:szCs w:val="22"/>
        </w:rPr>
      </w:pPr>
    </w:p>
    <w:p w14:paraId="638459E4" w14:textId="77777777" w:rsidR="00695D6F" w:rsidRPr="00695D6F" w:rsidRDefault="00695D6F" w:rsidP="0065281A">
      <w:pPr>
        <w:spacing w:line="276" w:lineRule="auto"/>
        <w:ind w:left="709"/>
        <w:jc w:val="both"/>
        <w:rPr>
          <w:rFonts w:ascii="Arial" w:hAnsi="Arial" w:cs="Arial"/>
          <w:sz w:val="22"/>
          <w:szCs w:val="22"/>
        </w:rPr>
      </w:pPr>
      <w:r w:rsidRPr="00695D6F">
        <w:rPr>
          <w:rFonts w:ascii="Arial" w:hAnsi="Arial" w:cs="Arial"/>
          <w:sz w:val="22"/>
          <w:szCs w:val="22"/>
        </w:rPr>
        <w:t>“</w:t>
      </w:r>
      <w:r w:rsidRPr="00695D6F">
        <w:rPr>
          <w:rFonts w:ascii="Arial" w:hAnsi="Arial" w:cs="Arial"/>
          <w:i/>
          <w:sz w:val="22"/>
          <w:szCs w:val="22"/>
        </w:rPr>
        <w:t>Women should be able to make decisions about the support they need during birth and where they would prefer to give birth, whether this is at home, in a midwifery unit or in an obstetric unit, after full discussion of the benefits and risks associated with each option</w:t>
      </w:r>
      <w:r w:rsidRPr="00695D6F">
        <w:rPr>
          <w:rFonts w:ascii="Arial" w:hAnsi="Arial" w:cs="Arial"/>
          <w:sz w:val="22"/>
          <w:szCs w:val="22"/>
        </w:rPr>
        <w:t>” (Better births, 2016)</w:t>
      </w:r>
    </w:p>
    <w:p w14:paraId="677973BD" w14:textId="77777777" w:rsidR="00695D6F" w:rsidRPr="00695D6F" w:rsidRDefault="00695D6F" w:rsidP="0065281A">
      <w:pPr>
        <w:spacing w:line="276" w:lineRule="auto"/>
        <w:ind w:left="360"/>
        <w:jc w:val="both"/>
        <w:rPr>
          <w:rFonts w:ascii="Arial" w:hAnsi="Arial" w:cs="Arial"/>
          <w:sz w:val="22"/>
          <w:szCs w:val="22"/>
        </w:rPr>
      </w:pPr>
    </w:p>
    <w:p w14:paraId="395A19CA" w14:textId="77777777" w:rsidR="00695D6F" w:rsidRPr="00695D6F" w:rsidRDefault="00695D6F" w:rsidP="0065281A">
      <w:pPr>
        <w:spacing w:line="276" w:lineRule="auto"/>
        <w:ind w:left="709"/>
        <w:jc w:val="both"/>
        <w:rPr>
          <w:rFonts w:ascii="Arial" w:hAnsi="Arial" w:cs="Arial"/>
          <w:sz w:val="22"/>
          <w:szCs w:val="22"/>
        </w:rPr>
      </w:pPr>
      <w:r w:rsidRPr="00695D6F">
        <w:rPr>
          <w:rFonts w:ascii="Arial" w:hAnsi="Arial" w:cs="Arial"/>
          <w:sz w:val="22"/>
          <w:szCs w:val="22"/>
        </w:rPr>
        <w:t xml:space="preserve">After the birth of a baby/babies, postnatal care will be provided to the mother and baby/babies by midwives with the mother’s consent. Midwives will then provide postnatal care for a minimum of 10 days post birth but can be provided for up to 28 days post birth after which time care is transferred to the health visitor. If women have their baby/babies in hospital the minimum hospital stay in 6 hours but can be several days dependant on the clinical need. If a woman gives birth to her baby/babies at home then she will not receive any postnatal care in the hospital unless complications occur. </w:t>
      </w:r>
    </w:p>
    <w:p w14:paraId="509C2516" w14:textId="77777777" w:rsidR="00695D6F" w:rsidRPr="00695D6F" w:rsidRDefault="00695D6F" w:rsidP="0065281A">
      <w:pPr>
        <w:spacing w:line="276" w:lineRule="auto"/>
        <w:ind w:left="360"/>
        <w:jc w:val="both"/>
        <w:rPr>
          <w:rFonts w:ascii="Arial" w:hAnsi="Arial" w:cs="Arial"/>
          <w:sz w:val="22"/>
          <w:szCs w:val="22"/>
        </w:rPr>
      </w:pPr>
    </w:p>
    <w:p w14:paraId="11479A82" w14:textId="77777777" w:rsidR="00695D6F" w:rsidRPr="00695D6F" w:rsidRDefault="00695D6F" w:rsidP="0065281A">
      <w:pPr>
        <w:spacing w:line="276" w:lineRule="auto"/>
        <w:ind w:left="709"/>
        <w:jc w:val="both"/>
        <w:rPr>
          <w:rFonts w:ascii="Arial" w:hAnsi="Arial" w:cs="Arial"/>
          <w:sz w:val="22"/>
          <w:szCs w:val="22"/>
        </w:rPr>
      </w:pPr>
      <w:r w:rsidRPr="00695D6F">
        <w:rPr>
          <w:rFonts w:ascii="Arial" w:hAnsi="Arial" w:cs="Arial"/>
          <w:sz w:val="22"/>
          <w:szCs w:val="22"/>
        </w:rPr>
        <w:lastRenderedPageBreak/>
        <w:t>Once a mother and baby/babies are fit for discharge from the hospital, postnatal care will be facilitated in the community.</w:t>
      </w:r>
    </w:p>
    <w:p w14:paraId="02FF14B8" w14:textId="77777777" w:rsidR="00695D6F" w:rsidRPr="00695D6F" w:rsidRDefault="00695D6F" w:rsidP="0065281A">
      <w:pPr>
        <w:spacing w:line="276" w:lineRule="auto"/>
        <w:ind w:left="360"/>
        <w:jc w:val="both"/>
        <w:rPr>
          <w:rFonts w:ascii="Arial" w:hAnsi="Arial" w:cs="Arial"/>
          <w:sz w:val="22"/>
          <w:szCs w:val="22"/>
        </w:rPr>
      </w:pPr>
    </w:p>
    <w:p w14:paraId="0ECA7FC2" w14:textId="77777777" w:rsidR="00695D6F" w:rsidRPr="00695D6F" w:rsidRDefault="00695D6F" w:rsidP="0065281A">
      <w:pPr>
        <w:spacing w:line="276" w:lineRule="auto"/>
        <w:ind w:left="709"/>
        <w:jc w:val="both"/>
        <w:rPr>
          <w:rFonts w:ascii="Arial" w:hAnsi="Arial" w:cs="Arial"/>
          <w:sz w:val="22"/>
          <w:szCs w:val="22"/>
        </w:rPr>
      </w:pPr>
      <w:r w:rsidRPr="00695D6F">
        <w:rPr>
          <w:rFonts w:ascii="Arial" w:hAnsi="Arial" w:cs="Arial"/>
          <w:sz w:val="22"/>
          <w:szCs w:val="22"/>
        </w:rPr>
        <w:t>Following the birth of a baby/babies Health visitors will also visit the family in the community (with consent).</w:t>
      </w:r>
    </w:p>
    <w:p w14:paraId="0993EFB4" w14:textId="77777777" w:rsidR="00695D6F" w:rsidRPr="00695D6F" w:rsidRDefault="00695D6F" w:rsidP="0065281A">
      <w:pPr>
        <w:spacing w:line="276" w:lineRule="auto"/>
        <w:ind w:left="360"/>
        <w:jc w:val="both"/>
        <w:rPr>
          <w:rFonts w:ascii="Arial" w:hAnsi="Arial" w:cs="Arial"/>
          <w:sz w:val="22"/>
          <w:szCs w:val="22"/>
        </w:rPr>
      </w:pPr>
    </w:p>
    <w:p w14:paraId="0B5F75AE" w14:textId="77777777" w:rsidR="0085119B" w:rsidRDefault="00695D6F" w:rsidP="0065281A">
      <w:pPr>
        <w:spacing w:line="276" w:lineRule="auto"/>
        <w:ind w:left="709"/>
        <w:jc w:val="both"/>
        <w:rPr>
          <w:rFonts w:ascii="Arial" w:hAnsi="Arial" w:cs="Arial"/>
          <w:sz w:val="22"/>
          <w:szCs w:val="22"/>
        </w:rPr>
      </w:pPr>
      <w:r w:rsidRPr="00695D6F">
        <w:rPr>
          <w:rFonts w:ascii="Arial" w:hAnsi="Arial" w:cs="Arial"/>
          <w:sz w:val="22"/>
          <w:szCs w:val="22"/>
        </w:rPr>
        <w:t>If a woman declines postnatal care for her baby/babies it is important that any risks relating to the safety of the baby/babies are highlighted and actioned as appropriate.</w:t>
      </w:r>
      <w:r w:rsidR="00B24ED0" w:rsidRPr="00695D6F">
        <w:rPr>
          <w:rFonts w:ascii="Arial" w:hAnsi="Arial" w:cs="Arial"/>
          <w:sz w:val="22"/>
          <w:szCs w:val="22"/>
        </w:rPr>
        <w:t xml:space="preserve"> </w:t>
      </w:r>
    </w:p>
    <w:p w14:paraId="68324AE8" w14:textId="77777777" w:rsidR="0085119B" w:rsidRDefault="0085119B" w:rsidP="0083622D">
      <w:pPr>
        <w:spacing w:line="276" w:lineRule="auto"/>
        <w:jc w:val="both"/>
        <w:rPr>
          <w:rFonts w:ascii="Arial" w:hAnsi="Arial" w:cs="Arial"/>
          <w:sz w:val="22"/>
          <w:szCs w:val="22"/>
        </w:rPr>
      </w:pPr>
    </w:p>
    <w:p w14:paraId="6C70970C" w14:textId="77777777" w:rsidR="00695D6F" w:rsidRPr="0030337B" w:rsidRDefault="00695D6F" w:rsidP="0065281A">
      <w:pPr>
        <w:pStyle w:val="NYSCBHaeding"/>
        <w:numPr>
          <w:ilvl w:val="0"/>
          <w:numId w:val="12"/>
        </w:numPr>
        <w:spacing w:line="276" w:lineRule="auto"/>
        <w:ind w:left="426" w:hanging="426"/>
        <w:jc w:val="both"/>
        <w:rPr>
          <w:rFonts w:cs="Arial"/>
          <w:sz w:val="24"/>
          <w:szCs w:val="24"/>
        </w:rPr>
      </w:pPr>
      <w:bookmarkStart w:id="9" w:name="_Toc24444024"/>
      <w:r>
        <w:rPr>
          <w:rFonts w:cs="Arial"/>
          <w:sz w:val="24"/>
          <w:szCs w:val="24"/>
        </w:rPr>
        <w:t>Appendix 2</w:t>
      </w:r>
      <w:r w:rsidR="0092595C">
        <w:rPr>
          <w:rFonts w:cs="Arial"/>
          <w:sz w:val="24"/>
          <w:szCs w:val="24"/>
        </w:rPr>
        <w:t>: Discharge Planning Meeting Agenda</w:t>
      </w:r>
      <w:bookmarkEnd w:id="9"/>
    </w:p>
    <w:p w14:paraId="365F8F5C" w14:textId="77777777" w:rsidR="006C7046" w:rsidRPr="00996736" w:rsidRDefault="006C7046" w:rsidP="0065281A">
      <w:pPr>
        <w:spacing w:line="276" w:lineRule="auto"/>
        <w:jc w:val="both"/>
        <w:rPr>
          <w:rFonts w:ascii="Arial" w:hAnsi="Arial" w:cs="Arial"/>
          <w:b/>
          <w:sz w:val="22"/>
          <w:szCs w:val="22"/>
        </w:rPr>
      </w:pPr>
    </w:p>
    <w:p w14:paraId="0B0B9AC3" w14:textId="77777777" w:rsidR="00695D6F" w:rsidRPr="00695D6F" w:rsidRDefault="00695D6F" w:rsidP="0065281A">
      <w:pPr>
        <w:spacing w:line="276" w:lineRule="auto"/>
        <w:ind w:left="709"/>
        <w:jc w:val="both"/>
        <w:rPr>
          <w:rFonts w:ascii="Arial" w:hAnsi="Arial" w:cs="Arial"/>
          <w:b/>
          <w:sz w:val="22"/>
          <w:szCs w:val="22"/>
        </w:rPr>
      </w:pPr>
      <w:r w:rsidRPr="00695D6F">
        <w:rPr>
          <w:rFonts w:ascii="Arial" w:hAnsi="Arial" w:cs="Arial"/>
          <w:b/>
          <w:sz w:val="22"/>
          <w:szCs w:val="22"/>
        </w:rPr>
        <w:t>Discharge Planning Meeting Agenda</w:t>
      </w:r>
    </w:p>
    <w:p w14:paraId="573CD240" w14:textId="77777777" w:rsidR="00695D6F" w:rsidRPr="00695D6F" w:rsidRDefault="00695D6F" w:rsidP="0065281A">
      <w:pPr>
        <w:spacing w:line="276" w:lineRule="auto"/>
        <w:ind w:left="360"/>
        <w:jc w:val="both"/>
        <w:rPr>
          <w:rFonts w:ascii="Arial" w:hAnsi="Arial" w:cs="Arial"/>
          <w:sz w:val="22"/>
          <w:szCs w:val="22"/>
        </w:rPr>
      </w:pPr>
    </w:p>
    <w:p w14:paraId="535ACFEB" w14:textId="77777777" w:rsidR="00695D6F" w:rsidRPr="00695D6F" w:rsidRDefault="00695D6F" w:rsidP="0065281A">
      <w:pPr>
        <w:numPr>
          <w:ilvl w:val="0"/>
          <w:numId w:val="18"/>
        </w:numPr>
        <w:spacing w:after="200" w:line="276" w:lineRule="auto"/>
        <w:jc w:val="both"/>
        <w:rPr>
          <w:rFonts w:ascii="Arial" w:hAnsi="Arial" w:cs="Arial"/>
          <w:sz w:val="22"/>
          <w:szCs w:val="22"/>
        </w:rPr>
      </w:pPr>
      <w:r w:rsidRPr="00695D6F">
        <w:rPr>
          <w:rFonts w:ascii="Arial" w:hAnsi="Arial" w:cs="Arial"/>
          <w:sz w:val="22"/>
          <w:szCs w:val="22"/>
        </w:rPr>
        <w:t>Introductions and purpose of meeting</w:t>
      </w:r>
    </w:p>
    <w:p w14:paraId="5DE74F13" w14:textId="77777777" w:rsidR="00695D6F" w:rsidRPr="00695D6F" w:rsidRDefault="00695D6F" w:rsidP="0065281A">
      <w:pPr>
        <w:numPr>
          <w:ilvl w:val="0"/>
          <w:numId w:val="18"/>
        </w:numPr>
        <w:spacing w:after="200" w:line="276" w:lineRule="auto"/>
        <w:jc w:val="both"/>
        <w:rPr>
          <w:rFonts w:ascii="Arial" w:hAnsi="Arial" w:cs="Arial"/>
          <w:sz w:val="22"/>
          <w:szCs w:val="22"/>
        </w:rPr>
      </w:pPr>
      <w:r w:rsidRPr="00695D6F">
        <w:rPr>
          <w:rFonts w:ascii="Arial" w:hAnsi="Arial" w:cs="Arial"/>
          <w:sz w:val="22"/>
          <w:szCs w:val="22"/>
        </w:rPr>
        <w:t>Professionals attending and apologies</w:t>
      </w:r>
    </w:p>
    <w:p w14:paraId="0DD16A8A" w14:textId="77777777" w:rsidR="00695D6F" w:rsidRPr="00695D6F" w:rsidRDefault="00695D6F" w:rsidP="0065281A">
      <w:pPr>
        <w:numPr>
          <w:ilvl w:val="0"/>
          <w:numId w:val="18"/>
        </w:numPr>
        <w:spacing w:after="200" w:line="276" w:lineRule="auto"/>
        <w:jc w:val="both"/>
        <w:rPr>
          <w:rFonts w:ascii="Arial" w:hAnsi="Arial" w:cs="Arial"/>
          <w:sz w:val="22"/>
          <w:szCs w:val="22"/>
        </w:rPr>
      </w:pPr>
      <w:r w:rsidRPr="00695D6F">
        <w:rPr>
          <w:rFonts w:ascii="Arial" w:hAnsi="Arial" w:cs="Arial"/>
          <w:sz w:val="22"/>
          <w:szCs w:val="22"/>
        </w:rPr>
        <w:t>Clarify name, DOB, address, ethnicity of child and significant family members including other children</w:t>
      </w:r>
    </w:p>
    <w:p w14:paraId="35F0F36B" w14:textId="77777777" w:rsidR="00894DEB" w:rsidRDefault="00695D6F" w:rsidP="0065281A">
      <w:pPr>
        <w:numPr>
          <w:ilvl w:val="0"/>
          <w:numId w:val="18"/>
        </w:numPr>
        <w:spacing w:after="200" w:line="276" w:lineRule="auto"/>
        <w:jc w:val="both"/>
        <w:rPr>
          <w:rFonts w:ascii="Arial" w:hAnsi="Arial" w:cs="Arial"/>
          <w:sz w:val="22"/>
          <w:szCs w:val="22"/>
        </w:rPr>
      </w:pPr>
      <w:r w:rsidRPr="00695D6F">
        <w:rPr>
          <w:rFonts w:ascii="Arial" w:hAnsi="Arial" w:cs="Arial"/>
          <w:sz w:val="22"/>
          <w:szCs w:val="22"/>
        </w:rPr>
        <w:t>Agency updates in relation to pre-birth and post birth considerations during hospital stay</w:t>
      </w:r>
    </w:p>
    <w:p w14:paraId="77B72E0E" w14:textId="77777777" w:rsidR="00695D6F" w:rsidRPr="00894DEB" w:rsidRDefault="00695D6F" w:rsidP="0065281A">
      <w:pPr>
        <w:numPr>
          <w:ilvl w:val="0"/>
          <w:numId w:val="18"/>
        </w:numPr>
        <w:spacing w:after="200" w:line="276" w:lineRule="auto"/>
        <w:jc w:val="both"/>
        <w:rPr>
          <w:rFonts w:ascii="Arial" w:hAnsi="Arial" w:cs="Arial"/>
          <w:sz w:val="22"/>
          <w:szCs w:val="22"/>
        </w:rPr>
      </w:pPr>
      <w:r w:rsidRPr="00894DEB">
        <w:rPr>
          <w:rFonts w:ascii="Arial" w:hAnsi="Arial" w:cs="Arial"/>
          <w:sz w:val="22"/>
          <w:szCs w:val="22"/>
        </w:rPr>
        <w:t>Discharge plans will include:</w:t>
      </w:r>
    </w:p>
    <w:p w14:paraId="496EB54A" w14:textId="77777777" w:rsidR="00695D6F" w:rsidRPr="00695D6F" w:rsidRDefault="00695D6F" w:rsidP="0065281A">
      <w:pPr>
        <w:numPr>
          <w:ilvl w:val="0"/>
          <w:numId w:val="19"/>
        </w:numPr>
        <w:spacing w:after="200" w:line="276" w:lineRule="auto"/>
        <w:jc w:val="both"/>
        <w:rPr>
          <w:rFonts w:ascii="Arial" w:hAnsi="Arial" w:cs="Arial"/>
          <w:sz w:val="22"/>
          <w:szCs w:val="22"/>
        </w:rPr>
      </w:pPr>
      <w:r w:rsidRPr="00695D6F">
        <w:rPr>
          <w:rFonts w:ascii="Arial" w:hAnsi="Arial" w:cs="Arial"/>
          <w:sz w:val="22"/>
          <w:szCs w:val="22"/>
        </w:rPr>
        <w:t xml:space="preserve"> When and to whom baby is to be discharged to</w:t>
      </w:r>
    </w:p>
    <w:p w14:paraId="372DA86E" w14:textId="77777777" w:rsidR="00695D6F" w:rsidRPr="00695D6F" w:rsidRDefault="00695D6F" w:rsidP="0065281A">
      <w:pPr>
        <w:numPr>
          <w:ilvl w:val="0"/>
          <w:numId w:val="19"/>
        </w:numPr>
        <w:spacing w:after="200" w:line="276" w:lineRule="auto"/>
        <w:jc w:val="both"/>
        <w:rPr>
          <w:rFonts w:ascii="Arial" w:hAnsi="Arial" w:cs="Arial"/>
          <w:sz w:val="22"/>
          <w:szCs w:val="22"/>
        </w:rPr>
      </w:pPr>
      <w:r w:rsidRPr="00695D6F">
        <w:rPr>
          <w:rFonts w:ascii="Arial" w:hAnsi="Arial" w:cs="Arial"/>
          <w:sz w:val="22"/>
          <w:szCs w:val="22"/>
        </w:rPr>
        <w:t>Reasons why this is the proposed plan</w:t>
      </w:r>
    </w:p>
    <w:p w14:paraId="6DA367EA" w14:textId="77777777" w:rsidR="00695D6F" w:rsidRPr="00695D6F" w:rsidRDefault="00695D6F" w:rsidP="0065281A">
      <w:pPr>
        <w:numPr>
          <w:ilvl w:val="0"/>
          <w:numId w:val="19"/>
        </w:numPr>
        <w:spacing w:after="200" w:line="276" w:lineRule="auto"/>
        <w:jc w:val="both"/>
        <w:rPr>
          <w:rFonts w:ascii="Arial" w:hAnsi="Arial" w:cs="Arial"/>
          <w:sz w:val="22"/>
          <w:szCs w:val="22"/>
        </w:rPr>
      </w:pPr>
      <w:r w:rsidRPr="00695D6F">
        <w:rPr>
          <w:rFonts w:ascii="Arial" w:hAnsi="Arial" w:cs="Arial"/>
          <w:sz w:val="22"/>
          <w:szCs w:val="22"/>
        </w:rPr>
        <w:t>Is parental consent required to implement this plan? If not detail how consent will be dispensed with</w:t>
      </w:r>
    </w:p>
    <w:p w14:paraId="30D661B0" w14:textId="77777777" w:rsidR="00695D6F" w:rsidRPr="00695D6F" w:rsidRDefault="00695D6F" w:rsidP="0065281A">
      <w:pPr>
        <w:numPr>
          <w:ilvl w:val="0"/>
          <w:numId w:val="19"/>
        </w:numPr>
        <w:spacing w:after="200" w:line="276" w:lineRule="auto"/>
        <w:jc w:val="both"/>
        <w:rPr>
          <w:rFonts w:ascii="Arial" w:hAnsi="Arial" w:cs="Arial"/>
          <w:sz w:val="22"/>
          <w:szCs w:val="22"/>
        </w:rPr>
      </w:pPr>
      <w:r w:rsidRPr="00695D6F">
        <w:rPr>
          <w:rFonts w:ascii="Arial" w:hAnsi="Arial" w:cs="Arial"/>
          <w:sz w:val="22"/>
          <w:szCs w:val="22"/>
        </w:rPr>
        <w:t>Consideration of the baby’s development and whether or not there are specific medical needs which need to be addressed, including how these will be addressed</w:t>
      </w:r>
    </w:p>
    <w:p w14:paraId="2B6E6326" w14:textId="77777777" w:rsidR="00695D6F" w:rsidRPr="00695D6F" w:rsidRDefault="00695D6F" w:rsidP="0065281A">
      <w:pPr>
        <w:numPr>
          <w:ilvl w:val="0"/>
          <w:numId w:val="19"/>
        </w:numPr>
        <w:spacing w:after="200" w:line="276" w:lineRule="auto"/>
        <w:jc w:val="both"/>
        <w:rPr>
          <w:rFonts w:ascii="Arial" w:hAnsi="Arial" w:cs="Arial"/>
          <w:sz w:val="22"/>
          <w:szCs w:val="22"/>
        </w:rPr>
      </w:pPr>
      <w:r w:rsidRPr="00695D6F">
        <w:rPr>
          <w:rFonts w:ascii="Arial" w:hAnsi="Arial" w:cs="Arial"/>
          <w:sz w:val="22"/>
          <w:szCs w:val="22"/>
        </w:rPr>
        <w:t>Who will transfer/ transport baby and/or parent/s to proposed address</w:t>
      </w:r>
    </w:p>
    <w:p w14:paraId="44DE63D9" w14:textId="77777777" w:rsidR="00695D6F" w:rsidRPr="00695D6F" w:rsidRDefault="00695D6F" w:rsidP="0065281A">
      <w:pPr>
        <w:numPr>
          <w:ilvl w:val="0"/>
          <w:numId w:val="19"/>
        </w:numPr>
        <w:spacing w:after="200" w:line="276" w:lineRule="auto"/>
        <w:jc w:val="both"/>
        <w:rPr>
          <w:rFonts w:ascii="Arial" w:hAnsi="Arial" w:cs="Arial"/>
          <w:sz w:val="22"/>
          <w:szCs w:val="22"/>
        </w:rPr>
      </w:pPr>
      <w:r w:rsidRPr="00695D6F">
        <w:rPr>
          <w:rFonts w:ascii="Arial" w:hAnsi="Arial" w:cs="Arial"/>
          <w:sz w:val="22"/>
          <w:szCs w:val="22"/>
        </w:rPr>
        <w:t>What equipment is required and who will provide this e.g., car seat, clothing, feeding equipment</w:t>
      </w:r>
    </w:p>
    <w:p w14:paraId="22A95AC5" w14:textId="77777777" w:rsidR="00695D6F" w:rsidRPr="00695D6F" w:rsidRDefault="00695D6F" w:rsidP="0065281A">
      <w:pPr>
        <w:numPr>
          <w:ilvl w:val="0"/>
          <w:numId w:val="19"/>
        </w:numPr>
        <w:spacing w:after="200" w:line="276" w:lineRule="auto"/>
        <w:jc w:val="both"/>
        <w:rPr>
          <w:rFonts w:ascii="Arial" w:hAnsi="Arial" w:cs="Arial"/>
          <w:sz w:val="22"/>
          <w:szCs w:val="22"/>
        </w:rPr>
      </w:pPr>
      <w:r w:rsidRPr="00695D6F">
        <w:rPr>
          <w:rFonts w:ascii="Arial" w:hAnsi="Arial" w:cs="Arial"/>
          <w:sz w:val="22"/>
          <w:szCs w:val="22"/>
        </w:rPr>
        <w:t>Who and when will parent/s be informed of discharge plan</w:t>
      </w:r>
    </w:p>
    <w:p w14:paraId="560BF05C" w14:textId="77777777" w:rsidR="00695D6F" w:rsidRPr="00695D6F" w:rsidRDefault="00695D6F" w:rsidP="0065281A">
      <w:pPr>
        <w:numPr>
          <w:ilvl w:val="0"/>
          <w:numId w:val="19"/>
        </w:numPr>
        <w:spacing w:after="200" w:line="276" w:lineRule="auto"/>
        <w:jc w:val="both"/>
        <w:rPr>
          <w:rFonts w:ascii="Arial" w:hAnsi="Arial" w:cs="Arial"/>
          <w:sz w:val="22"/>
          <w:szCs w:val="22"/>
        </w:rPr>
      </w:pPr>
      <w:r w:rsidRPr="00695D6F">
        <w:rPr>
          <w:rFonts w:ascii="Arial" w:hAnsi="Arial" w:cs="Arial"/>
          <w:sz w:val="22"/>
          <w:szCs w:val="22"/>
        </w:rPr>
        <w:t>Consider any quality and diversity issues in relation to baby and the family and how these may impact on implementation of plan</w:t>
      </w:r>
    </w:p>
    <w:p w14:paraId="2310ED7D" w14:textId="77777777" w:rsidR="00695D6F" w:rsidRPr="00695D6F" w:rsidRDefault="00695D6F" w:rsidP="0065281A">
      <w:pPr>
        <w:numPr>
          <w:ilvl w:val="0"/>
          <w:numId w:val="19"/>
        </w:numPr>
        <w:spacing w:after="200" w:line="276" w:lineRule="auto"/>
        <w:jc w:val="both"/>
        <w:rPr>
          <w:rFonts w:ascii="Arial" w:hAnsi="Arial" w:cs="Arial"/>
          <w:sz w:val="22"/>
          <w:szCs w:val="22"/>
        </w:rPr>
      </w:pPr>
      <w:r w:rsidRPr="00695D6F">
        <w:rPr>
          <w:rFonts w:ascii="Arial" w:hAnsi="Arial" w:cs="Arial"/>
          <w:sz w:val="22"/>
          <w:szCs w:val="22"/>
        </w:rPr>
        <w:t>Contingency plans</w:t>
      </w:r>
    </w:p>
    <w:p w14:paraId="5B7395BF" w14:textId="77777777" w:rsidR="00695D6F" w:rsidRPr="00695D6F" w:rsidRDefault="00695D6F" w:rsidP="0065281A">
      <w:pPr>
        <w:numPr>
          <w:ilvl w:val="0"/>
          <w:numId w:val="18"/>
        </w:numPr>
        <w:spacing w:after="200" w:line="276" w:lineRule="auto"/>
        <w:jc w:val="both"/>
        <w:rPr>
          <w:rFonts w:ascii="Arial" w:hAnsi="Arial" w:cs="Arial"/>
          <w:sz w:val="22"/>
          <w:szCs w:val="22"/>
        </w:rPr>
      </w:pPr>
      <w:r w:rsidRPr="00695D6F">
        <w:rPr>
          <w:rFonts w:ascii="Arial" w:hAnsi="Arial" w:cs="Arial"/>
          <w:sz w:val="22"/>
          <w:szCs w:val="22"/>
        </w:rPr>
        <w:lastRenderedPageBreak/>
        <w:t>Consideration of support needs for other siblings, parent/s and significant family members, including how and who will provide this.</w:t>
      </w:r>
    </w:p>
    <w:p w14:paraId="7C44A935" w14:textId="77777777" w:rsidR="00695D6F" w:rsidRPr="00695D6F" w:rsidRDefault="00695D6F" w:rsidP="0065281A">
      <w:pPr>
        <w:numPr>
          <w:ilvl w:val="0"/>
          <w:numId w:val="18"/>
        </w:numPr>
        <w:spacing w:after="200" w:line="276" w:lineRule="auto"/>
        <w:jc w:val="both"/>
        <w:rPr>
          <w:rFonts w:ascii="Arial" w:hAnsi="Arial" w:cs="Arial"/>
          <w:sz w:val="22"/>
          <w:szCs w:val="22"/>
        </w:rPr>
      </w:pPr>
      <w:r w:rsidRPr="00695D6F">
        <w:rPr>
          <w:rFonts w:ascii="Arial" w:hAnsi="Arial" w:cs="Arial"/>
          <w:sz w:val="22"/>
          <w:szCs w:val="22"/>
        </w:rPr>
        <w:t>Where the baby is to be separated from parent/.s consider contact arrangements with parents and any siblings following discharge</w:t>
      </w:r>
    </w:p>
    <w:p w14:paraId="711C5AE0" w14:textId="77777777" w:rsidR="00695D6F" w:rsidRPr="00695D6F" w:rsidRDefault="00695D6F" w:rsidP="0065281A">
      <w:pPr>
        <w:numPr>
          <w:ilvl w:val="0"/>
          <w:numId w:val="18"/>
        </w:numPr>
        <w:spacing w:after="200" w:line="276" w:lineRule="auto"/>
        <w:jc w:val="both"/>
        <w:rPr>
          <w:rFonts w:ascii="Arial" w:hAnsi="Arial" w:cs="Arial"/>
          <w:sz w:val="22"/>
          <w:szCs w:val="22"/>
        </w:rPr>
      </w:pPr>
      <w:r w:rsidRPr="00695D6F">
        <w:rPr>
          <w:rFonts w:ascii="Arial" w:hAnsi="Arial" w:cs="Arial"/>
          <w:sz w:val="22"/>
          <w:szCs w:val="22"/>
        </w:rPr>
        <w:t>Consider information to be shared or withheld from parent/s and the reasons for this.</w:t>
      </w:r>
    </w:p>
    <w:p w14:paraId="67D730B1" w14:textId="77777777" w:rsidR="00695D6F" w:rsidRPr="00695D6F" w:rsidRDefault="00695D6F" w:rsidP="0065281A">
      <w:pPr>
        <w:numPr>
          <w:ilvl w:val="0"/>
          <w:numId w:val="18"/>
        </w:numPr>
        <w:spacing w:after="200" w:line="276" w:lineRule="auto"/>
        <w:jc w:val="both"/>
        <w:rPr>
          <w:rFonts w:ascii="Arial" w:hAnsi="Arial" w:cs="Arial"/>
          <w:sz w:val="22"/>
          <w:szCs w:val="22"/>
        </w:rPr>
      </w:pPr>
      <w:r w:rsidRPr="00695D6F">
        <w:rPr>
          <w:rFonts w:ascii="Arial" w:hAnsi="Arial" w:cs="Arial"/>
          <w:sz w:val="22"/>
          <w:szCs w:val="22"/>
        </w:rPr>
        <w:t>Arrangements to inform (including who and when)</w:t>
      </w:r>
    </w:p>
    <w:p w14:paraId="4573F71A" w14:textId="77777777" w:rsidR="00695D6F" w:rsidRPr="00695D6F" w:rsidRDefault="00695D6F" w:rsidP="0065281A">
      <w:pPr>
        <w:numPr>
          <w:ilvl w:val="0"/>
          <w:numId w:val="20"/>
        </w:numPr>
        <w:spacing w:after="200" w:line="276" w:lineRule="auto"/>
        <w:jc w:val="both"/>
        <w:rPr>
          <w:rFonts w:ascii="Arial" w:hAnsi="Arial" w:cs="Arial"/>
          <w:sz w:val="22"/>
          <w:szCs w:val="22"/>
        </w:rPr>
      </w:pPr>
      <w:r w:rsidRPr="00695D6F">
        <w:rPr>
          <w:rFonts w:ascii="Arial" w:hAnsi="Arial" w:cs="Arial"/>
          <w:sz w:val="22"/>
          <w:szCs w:val="22"/>
        </w:rPr>
        <w:t>The Community Midwife</w:t>
      </w:r>
    </w:p>
    <w:p w14:paraId="0CDB8381" w14:textId="77777777" w:rsidR="00695D6F" w:rsidRPr="00695D6F" w:rsidRDefault="00695D6F" w:rsidP="0065281A">
      <w:pPr>
        <w:numPr>
          <w:ilvl w:val="0"/>
          <w:numId w:val="20"/>
        </w:numPr>
        <w:spacing w:after="200" w:line="276" w:lineRule="auto"/>
        <w:jc w:val="both"/>
        <w:rPr>
          <w:rFonts w:ascii="Arial" w:hAnsi="Arial" w:cs="Arial"/>
          <w:sz w:val="22"/>
          <w:szCs w:val="22"/>
        </w:rPr>
      </w:pPr>
      <w:r w:rsidRPr="00695D6F">
        <w:rPr>
          <w:rFonts w:ascii="Arial" w:hAnsi="Arial" w:cs="Arial"/>
          <w:sz w:val="22"/>
          <w:szCs w:val="22"/>
        </w:rPr>
        <w:t>The Health Visitor</w:t>
      </w:r>
    </w:p>
    <w:p w14:paraId="5C50A448" w14:textId="77777777" w:rsidR="00695D6F" w:rsidRPr="00695D6F" w:rsidRDefault="00695D6F" w:rsidP="0065281A">
      <w:pPr>
        <w:numPr>
          <w:ilvl w:val="0"/>
          <w:numId w:val="18"/>
        </w:numPr>
        <w:spacing w:after="200" w:line="276" w:lineRule="auto"/>
        <w:jc w:val="both"/>
        <w:rPr>
          <w:rFonts w:ascii="Arial" w:hAnsi="Arial" w:cs="Arial"/>
          <w:sz w:val="22"/>
          <w:szCs w:val="22"/>
        </w:rPr>
      </w:pPr>
      <w:r w:rsidRPr="00695D6F">
        <w:rPr>
          <w:rFonts w:ascii="Arial" w:hAnsi="Arial" w:cs="Arial"/>
          <w:sz w:val="22"/>
          <w:szCs w:val="22"/>
        </w:rPr>
        <w:t>Proposed multi-agency visiting arrangements following discharge</w:t>
      </w:r>
    </w:p>
    <w:p w14:paraId="1CBB55BF" w14:textId="77777777" w:rsidR="00852E2F" w:rsidRDefault="00695D6F" w:rsidP="0065281A">
      <w:pPr>
        <w:numPr>
          <w:ilvl w:val="0"/>
          <w:numId w:val="18"/>
        </w:numPr>
        <w:spacing w:after="200" w:line="276" w:lineRule="auto"/>
        <w:jc w:val="both"/>
        <w:rPr>
          <w:rFonts w:ascii="Arial" w:hAnsi="Arial" w:cs="Arial"/>
          <w:sz w:val="22"/>
          <w:szCs w:val="22"/>
        </w:rPr>
      </w:pPr>
      <w:r w:rsidRPr="00695D6F">
        <w:rPr>
          <w:rFonts w:ascii="Arial" w:hAnsi="Arial" w:cs="Arial"/>
          <w:sz w:val="22"/>
          <w:szCs w:val="22"/>
        </w:rPr>
        <w:t>Dates for review of arrangements</w:t>
      </w:r>
    </w:p>
    <w:p w14:paraId="59D52FF7" w14:textId="77777777" w:rsidR="00695D6F" w:rsidRPr="0030337B" w:rsidRDefault="00695D6F" w:rsidP="0065281A">
      <w:pPr>
        <w:pStyle w:val="NYSCBHaeding"/>
        <w:numPr>
          <w:ilvl w:val="0"/>
          <w:numId w:val="12"/>
        </w:numPr>
        <w:spacing w:line="276" w:lineRule="auto"/>
        <w:ind w:left="426" w:hanging="426"/>
        <w:jc w:val="both"/>
        <w:rPr>
          <w:rFonts w:cs="Arial"/>
          <w:sz w:val="24"/>
          <w:szCs w:val="24"/>
        </w:rPr>
      </w:pPr>
      <w:bookmarkStart w:id="10" w:name="_Toc24444025"/>
      <w:r>
        <w:rPr>
          <w:rFonts w:cs="Arial"/>
          <w:sz w:val="24"/>
          <w:szCs w:val="24"/>
        </w:rPr>
        <w:t>References</w:t>
      </w:r>
      <w:bookmarkEnd w:id="10"/>
    </w:p>
    <w:p w14:paraId="629DFDAE" w14:textId="77777777" w:rsidR="00695D6F" w:rsidRDefault="00695D6F" w:rsidP="0065281A">
      <w:pPr>
        <w:spacing w:line="276" w:lineRule="auto"/>
        <w:jc w:val="both"/>
        <w:rPr>
          <w:sz w:val="22"/>
          <w:szCs w:val="22"/>
        </w:rPr>
      </w:pPr>
    </w:p>
    <w:p w14:paraId="6219EC14" w14:textId="77777777" w:rsidR="00645B76" w:rsidRPr="005D2D6C" w:rsidRDefault="00645B76" w:rsidP="0065281A">
      <w:pPr>
        <w:spacing w:line="276" w:lineRule="auto"/>
        <w:ind w:left="426"/>
        <w:jc w:val="both"/>
        <w:rPr>
          <w:rFonts w:ascii="Arial" w:hAnsi="Arial" w:cs="Arial"/>
          <w:sz w:val="22"/>
          <w:szCs w:val="22"/>
        </w:rPr>
      </w:pPr>
      <w:proofErr w:type="spellStart"/>
      <w:r w:rsidRPr="005D2D6C">
        <w:rPr>
          <w:rFonts w:ascii="Arial" w:hAnsi="Arial" w:cs="Arial"/>
          <w:sz w:val="22"/>
          <w:szCs w:val="22"/>
        </w:rPr>
        <w:t>Center</w:t>
      </w:r>
      <w:proofErr w:type="spellEnd"/>
      <w:r w:rsidRPr="005D2D6C">
        <w:rPr>
          <w:rFonts w:ascii="Arial" w:hAnsi="Arial" w:cs="Arial"/>
          <w:sz w:val="22"/>
          <w:szCs w:val="22"/>
        </w:rPr>
        <w:t xml:space="preserve"> on the Developing Child at Harvard University (2009) Maternal Depression Can Undermine the Development of Young Children: Working Paper No. 8. </w:t>
      </w:r>
      <w:hyperlink r:id="rId17" w:history="1">
        <w:r w:rsidRPr="005D2D6C">
          <w:rPr>
            <w:rStyle w:val="Hyperlink"/>
            <w:rFonts w:ascii="Arial" w:hAnsi="Arial" w:cs="Arial"/>
            <w:sz w:val="22"/>
            <w:szCs w:val="22"/>
          </w:rPr>
          <w:t>https://46y5eh11fhgw3ve3ytpwxt9r-wpengine.netdna-ssl.com/wp-content/uploads/2009/05/Maternal-Depression-Can-Undermine-Development.pdf</w:t>
        </w:r>
      </w:hyperlink>
      <w:r w:rsidRPr="005D2D6C">
        <w:rPr>
          <w:rFonts w:ascii="Arial" w:hAnsi="Arial" w:cs="Arial"/>
          <w:sz w:val="22"/>
          <w:szCs w:val="22"/>
        </w:rPr>
        <w:t xml:space="preserve">  (Accessed 28/03/19)</w:t>
      </w:r>
    </w:p>
    <w:p w14:paraId="17829C60" w14:textId="77777777" w:rsidR="00645B76" w:rsidRPr="005D2D6C" w:rsidRDefault="00645B76" w:rsidP="0065281A">
      <w:pPr>
        <w:spacing w:line="276" w:lineRule="auto"/>
        <w:ind w:left="426"/>
        <w:jc w:val="both"/>
        <w:rPr>
          <w:rFonts w:ascii="Arial" w:hAnsi="Arial" w:cs="Arial"/>
          <w:sz w:val="22"/>
          <w:szCs w:val="22"/>
        </w:rPr>
      </w:pPr>
    </w:p>
    <w:p w14:paraId="08B5D1F1" w14:textId="77777777" w:rsidR="00645B76" w:rsidRPr="005D2D6C" w:rsidRDefault="00645B76" w:rsidP="0065281A">
      <w:pPr>
        <w:spacing w:line="276" w:lineRule="auto"/>
        <w:ind w:left="426"/>
        <w:jc w:val="both"/>
        <w:rPr>
          <w:rFonts w:ascii="Arial" w:hAnsi="Arial" w:cs="Arial"/>
          <w:sz w:val="22"/>
          <w:szCs w:val="22"/>
        </w:rPr>
      </w:pPr>
      <w:r w:rsidRPr="005D2D6C">
        <w:rPr>
          <w:rFonts w:ascii="Arial" w:hAnsi="Arial" w:cs="Arial"/>
          <w:sz w:val="22"/>
          <w:szCs w:val="22"/>
        </w:rPr>
        <w:t xml:space="preserve">Confidential enquiry into maternal and child health for England and Wales (2001) </w:t>
      </w:r>
      <w:r w:rsidRPr="005D2D6C">
        <w:rPr>
          <w:rFonts w:ascii="Arial" w:hAnsi="Arial" w:cs="Arial"/>
          <w:i/>
          <w:sz w:val="22"/>
          <w:szCs w:val="22"/>
        </w:rPr>
        <w:t>Why mothers die 1997-1999.</w:t>
      </w:r>
      <w:r w:rsidRPr="005D2D6C">
        <w:rPr>
          <w:rFonts w:ascii="Arial" w:hAnsi="Arial" w:cs="Arial"/>
          <w:sz w:val="22"/>
          <w:szCs w:val="22"/>
        </w:rPr>
        <w:t xml:space="preserve"> London: RCOG Press.</w:t>
      </w:r>
    </w:p>
    <w:p w14:paraId="4243AD78" w14:textId="77777777" w:rsidR="00645B76" w:rsidRPr="005D2D6C" w:rsidRDefault="00645B76" w:rsidP="0065281A">
      <w:pPr>
        <w:spacing w:line="276" w:lineRule="auto"/>
        <w:jc w:val="both"/>
        <w:rPr>
          <w:rFonts w:ascii="Arial" w:hAnsi="Arial" w:cs="Arial"/>
          <w:sz w:val="22"/>
          <w:szCs w:val="22"/>
        </w:rPr>
      </w:pPr>
    </w:p>
    <w:p w14:paraId="3962A0CC" w14:textId="77777777" w:rsidR="00645B76" w:rsidRPr="005D2D6C" w:rsidRDefault="00645B76" w:rsidP="0065281A">
      <w:pPr>
        <w:spacing w:line="276" w:lineRule="auto"/>
        <w:ind w:left="426"/>
        <w:jc w:val="both"/>
        <w:rPr>
          <w:rFonts w:ascii="Arial" w:hAnsi="Arial" w:cs="Arial"/>
          <w:sz w:val="22"/>
          <w:szCs w:val="22"/>
        </w:rPr>
      </w:pPr>
      <w:r w:rsidRPr="005D2D6C">
        <w:rPr>
          <w:rFonts w:ascii="Arial" w:hAnsi="Arial" w:cs="Arial"/>
          <w:sz w:val="22"/>
          <w:szCs w:val="22"/>
        </w:rPr>
        <w:t xml:space="preserve">Cuthbert, C, </w:t>
      </w:r>
      <w:proofErr w:type="spellStart"/>
      <w:r w:rsidRPr="005D2D6C">
        <w:rPr>
          <w:rFonts w:ascii="Arial" w:hAnsi="Arial" w:cs="Arial"/>
          <w:sz w:val="22"/>
          <w:szCs w:val="22"/>
        </w:rPr>
        <w:t>Rayns</w:t>
      </w:r>
      <w:proofErr w:type="spellEnd"/>
      <w:r w:rsidRPr="005D2D6C">
        <w:rPr>
          <w:rFonts w:ascii="Arial" w:hAnsi="Arial" w:cs="Arial"/>
          <w:sz w:val="22"/>
          <w:szCs w:val="22"/>
        </w:rPr>
        <w:t xml:space="preserve">, G &amp; Stanley, K (2011) </w:t>
      </w:r>
      <w:r w:rsidRPr="005D2D6C">
        <w:rPr>
          <w:rFonts w:ascii="Arial" w:hAnsi="Arial" w:cs="Arial"/>
          <w:i/>
          <w:sz w:val="22"/>
          <w:szCs w:val="22"/>
        </w:rPr>
        <w:t>All Babies Count: Prevention and protection for vulnerable babies.</w:t>
      </w:r>
      <w:r w:rsidRPr="005D2D6C">
        <w:rPr>
          <w:rFonts w:ascii="Arial" w:hAnsi="Arial" w:cs="Arial"/>
          <w:sz w:val="22"/>
          <w:szCs w:val="22"/>
        </w:rPr>
        <w:t xml:space="preserve"> </w:t>
      </w:r>
      <w:proofErr w:type="spellStart"/>
      <w:r w:rsidRPr="005D2D6C">
        <w:rPr>
          <w:rFonts w:ascii="Arial" w:hAnsi="Arial" w:cs="Arial"/>
          <w:sz w:val="22"/>
          <w:szCs w:val="22"/>
        </w:rPr>
        <w:t>NSPCC:London</w:t>
      </w:r>
      <w:proofErr w:type="spellEnd"/>
    </w:p>
    <w:p w14:paraId="17BF8189" w14:textId="77777777" w:rsidR="00645B76" w:rsidRPr="005D2D6C" w:rsidRDefault="00645B76" w:rsidP="0065281A">
      <w:pPr>
        <w:spacing w:line="276" w:lineRule="auto"/>
        <w:ind w:left="426"/>
        <w:jc w:val="both"/>
        <w:rPr>
          <w:rFonts w:ascii="Arial" w:hAnsi="Arial" w:cs="Arial"/>
          <w:sz w:val="22"/>
          <w:szCs w:val="22"/>
        </w:rPr>
      </w:pPr>
    </w:p>
    <w:p w14:paraId="28D92CED" w14:textId="77777777" w:rsidR="00695D6F" w:rsidRPr="005D2D6C" w:rsidRDefault="00695D6F" w:rsidP="0065281A">
      <w:pPr>
        <w:spacing w:line="276" w:lineRule="auto"/>
        <w:ind w:left="426"/>
        <w:jc w:val="both"/>
        <w:rPr>
          <w:rFonts w:ascii="Arial" w:hAnsi="Arial" w:cs="Arial"/>
          <w:sz w:val="22"/>
          <w:szCs w:val="22"/>
        </w:rPr>
      </w:pPr>
      <w:r w:rsidRPr="005D2D6C">
        <w:rPr>
          <w:rFonts w:ascii="Arial" w:hAnsi="Arial" w:cs="Arial"/>
          <w:sz w:val="22"/>
          <w:szCs w:val="22"/>
        </w:rPr>
        <w:t>D</w:t>
      </w:r>
      <w:r w:rsidR="005D2D6C" w:rsidRPr="005D2D6C">
        <w:rPr>
          <w:rFonts w:ascii="Arial" w:hAnsi="Arial" w:cs="Arial"/>
          <w:sz w:val="22"/>
          <w:szCs w:val="22"/>
        </w:rPr>
        <w:t xml:space="preserve">epartment </w:t>
      </w:r>
      <w:r w:rsidRPr="005D2D6C">
        <w:rPr>
          <w:rFonts w:ascii="Arial" w:hAnsi="Arial" w:cs="Arial"/>
          <w:sz w:val="22"/>
          <w:szCs w:val="22"/>
        </w:rPr>
        <w:t>f</w:t>
      </w:r>
      <w:r w:rsidR="005D2D6C" w:rsidRPr="005D2D6C">
        <w:rPr>
          <w:rFonts w:ascii="Arial" w:hAnsi="Arial" w:cs="Arial"/>
          <w:sz w:val="22"/>
          <w:szCs w:val="22"/>
        </w:rPr>
        <w:t xml:space="preserve">or </w:t>
      </w:r>
      <w:r w:rsidRPr="005D2D6C">
        <w:rPr>
          <w:rFonts w:ascii="Arial" w:hAnsi="Arial" w:cs="Arial"/>
          <w:sz w:val="22"/>
          <w:szCs w:val="22"/>
        </w:rPr>
        <w:t>E</w:t>
      </w:r>
      <w:r w:rsidR="005D2D6C" w:rsidRPr="005D2D6C">
        <w:rPr>
          <w:rFonts w:ascii="Arial" w:hAnsi="Arial" w:cs="Arial"/>
          <w:sz w:val="22"/>
          <w:szCs w:val="22"/>
        </w:rPr>
        <w:t>ducation</w:t>
      </w:r>
      <w:r w:rsidRPr="005D2D6C">
        <w:rPr>
          <w:rFonts w:ascii="Arial" w:hAnsi="Arial" w:cs="Arial"/>
          <w:sz w:val="22"/>
          <w:szCs w:val="22"/>
        </w:rPr>
        <w:t xml:space="preserve"> (2016) </w:t>
      </w:r>
      <w:r w:rsidRPr="005D2D6C">
        <w:rPr>
          <w:rFonts w:ascii="Arial" w:hAnsi="Arial" w:cs="Arial"/>
          <w:i/>
          <w:sz w:val="22"/>
          <w:szCs w:val="22"/>
        </w:rPr>
        <w:t>‘Pathways to Harm, pathways to protection: a triennial analysis of serious case reviews 2011 – 2014</w:t>
      </w:r>
      <w:r w:rsidRPr="005D2D6C">
        <w:rPr>
          <w:rFonts w:ascii="Arial" w:hAnsi="Arial" w:cs="Arial"/>
          <w:sz w:val="22"/>
          <w:szCs w:val="22"/>
        </w:rPr>
        <w:t xml:space="preserve">’ Accessible at: &lt; </w:t>
      </w:r>
      <w:hyperlink r:id="rId18" w:history="1">
        <w:r w:rsidRPr="005D2D6C">
          <w:rPr>
            <w:rStyle w:val="Hyperlink"/>
            <w:rFonts w:ascii="Arial" w:hAnsi="Arial" w:cs="Arial"/>
            <w:sz w:val="22"/>
            <w:szCs w:val="22"/>
          </w:rPr>
          <w:t>https://www.gov.uk/search/all</w:t>
        </w:r>
      </w:hyperlink>
      <w:r w:rsidRPr="005D2D6C">
        <w:rPr>
          <w:rFonts w:ascii="Arial" w:hAnsi="Arial" w:cs="Arial"/>
          <w:sz w:val="22"/>
          <w:szCs w:val="22"/>
        </w:rPr>
        <w:t xml:space="preserve"> &gt; </w:t>
      </w:r>
    </w:p>
    <w:p w14:paraId="2E9D56DE" w14:textId="77777777" w:rsidR="00695D6F" w:rsidRPr="005D2D6C" w:rsidRDefault="00695D6F" w:rsidP="0065281A">
      <w:pPr>
        <w:spacing w:line="276" w:lineRule="auto"/>
        <w:jc w:val="both"/>
        <w:rPr>
          <w:rFonts w:ascii="Arial" w:hAnsi="Arial" w:cs="Arial"/>
          <w:sz w:val="22"/>
          <w:szCs w:val="22"/>
        </w:rPr>
      </w:pPr>
    </w:p>
    <w:p w14:paraId="651A4329" w14:textId="77777777" w:rsidR="005D2D6C" w:rsidRPr="005D2D6C" w:rsidRDefault="005D2D6C" w:rsidP="0065281A">
      <w:pPr>
        <w:spacing w:line="276" w:lineRule="auto"/>
        <w:ind w:left="426"/>
        <w:jc w:val="both"/>
        <w:rPr>
          <w:rFonts w:ascii="Arial" w:hAnsi="Arial" w:cs="Arial"/>
          <w:sz w:val="22"/>
          <w:szCs w:val="22"/>
        </w:rPr>
      </w:pPr>
      <w:r w:rsidRPr="005D2D6C">
        <w:rPr>
          <w:rFonts w:ascii="Arial" w:hAnsi="Arial" w:cs="Arial"/>
          <w:sz w:val="22"/>
          <w:szCs w:val="22"/>
        </w:rPr>
        <w:t xml:space="preserve">Department of Health and Social Care (2018) </w:t>
      </w:r>
      <w:r w:rsidRPr="005D2D6C">
        <w:rPr>
          <w:rFonts w:ascii="Arial" w:hAnsi="Arial" w:cs="Arial"/>
          <w:i/>
          <w:sz w:val="22"/>
          <w:szCs w:val="22"/>
        </w:rPr>
        <w:t>‘Care in Surrogacy: Guidance for the care of surrogates and intended parents in surrogate births in England and Wales’</w:t>
      </w:r>
      <w:r w:rsidRPr="005D2D6C">
        <w:rPr>
          <w:rFonts w:ascii="Arial" w:hAnsi="Arial" w:cs="Arial"/>
          <w:sz w:val="22"/>
          <w:szCs w:val="22"/>
        </w:rPr>
        <w:t xml:space="preserve"> Accessible at &lt;</w:t>
      </w:r>
      <w:hyperlink r:id="rId19" w:history="1">
        <w:r w:rsidRPr="005D2D6C">
          <w:rPr>
            <w:rStyle w:val="Hyperlink"/>
            <w:rFonts w:ascii="Arial" w:hAnsi="Arial" w:cs="Arial"/>
            <w:sz w:val="22"/>
            <w:szCs w:val="22"/>
          </w:rPr>
          <w:t>https://www.gov.uk/government/publications/having-a-child-through-surrogacy</w:t>
        </w:r>
      </w:hyperlink>
      <w:r w:rsidRPr="005D2D6C">
        <w:rPr>
          <w:rFonts w:ascii="Arial" w:hAnsi="Arial" w:cs="Arial"/>
          <w:sz w:val="22"/>
          <w:szCs w:val="22"/>
        </w:rPr>
        <w:t xml:space="preserve">&gt; </w:t>
      </w:r>
    </w:p>
    <w:p w14:paraId="3B8F64CB" w14:textId="77777777" w:rsidR="005D2D6C" w:rsidRPr="005D2D6C" w:rsidRDefault="005D2D6C" w:rsidP="0065281A">
      <w:pPr>
        <w:spacing w:line="276" w:lineRule="auto"/>
        <w:ind w:left="426"/>
        <w:jc w:val="both"/>
        <w:rPr>
          <w:rFonts w:ascii="Arial" w:hAnsi="Arial" w:cs="Arial"/>
          <w:sz w:val="22"/>
          <w:szCs w:val="22"/>
        </w:rPr>
      </w:pPr>
    </w:p>
    <w:p w14:paraId="071AA4FA" w14:textId="77777777" w:rsidR="005D2D6C" w:rsidRPr="005D2D6C" w:rsidRDefault="005D2D6C" w:rsidP="0065281A">
      <w:pPr>
        <w:spacing w:line="276" w:lineRule="auto"/>
        <w:ind w:left="426"/>
        <w:jc w:val="both"/>
        <w:rPr>
          <w:rFonts w:ascii="Arial" w:hAnsi="Arial" w:cs="Arial"/>
          <w:sz w:val="22"/>
          <w:szCs w:val="22"/>
        </w:rPr>
      </w:pPr>
      <w:r w:rsidRPr="005D2D6C">
        <w:rPr>
          <w:rFonts w:ascii="Arial" w:hAnsi="Arial" w:cs="Arial"/>
          <w:sz w:val="22"/>
          <w:szCs w:val="22"/>
        </w:rPr>
        <w:t xml:space="preserve">Department of Health (2016) </w:t>
      </w:r>
      <w:r w:rsidRPr="005D2D6C">
        <w:rPr>
          <w:rFonts w:ascii="Arial" w:hAnsi="Arial" w:cs="Arial"/>
          <w:i/>
          <w:sz w:val="22"/>
          <w:szCs w:val="22"/>
        </w:rPr>
        <w:t>‘Responding to domestic abuse: A resource for health professionals’</w:t>
      </w:r>
      <w:r w:rsidRPr="005D2D6C">
        <w:rPr>
          <w:rFonts w:ascii="Arial" w:hAnsi="Arial" w:cs="Arial"/>
          <w:sz w:val="22"/>
          <w:szCs w:val="22"/>
        </w:rPr>
        <w:t xml:space="preserve"> </w:t>
      </w:r>
      <w:hyperlink r:id="rId20" w:history="1">
        <w:r w:rsidRPr="005D2D6C">
          <w:rPr>
            <w:rStyle w:val="Hyperlink"/>
            <w:rFonts w:ascii="Arial" w:hAnsi="Arial" w:cs="Arial"/>
            <w:sz w:val="22"/>
            <w:szCs w:val="22"/>
          </w:rPr>
          <w:t>https://assets.publishing.service.gov.uk/government/uploads/system/uploads/attachment_data/file/597435/DometicAbuseGuidance.pdf</w:t>
        </w:r>
      </w:hyperlink>
      <w:r w:rsidRPr="005D2D6C">
        <w:rPr>
          <w:rStyle w:val="Hyperlink"/>
          <w:rFonts w:ascii="Arial" w:hAnsi="Arial" w:cs="Arial"/>
          <w:sz w:val="22"/>
          <w:szCs w:val="22"/>
        </w:rPr>
        <w:t xml:space="preserve">  (</w:t>
      </w:r>
      <w:r w:rsidRPr="005D2D6C">
        <w:rPr>
          <w:rFonts w:ascii="Arial" w:hAnsi="Arial" w:cs="Arial"/>
          <w:sz w:val="22"/>
          <w:szCs w:val="22"/>
        </w:rPr>
        <w:t>Accessed 28/03/19)</w:t>
      </w:r>
    </w:p>
    <w:p w14:paraId="2437CD82" w14:textId="77777777" w:rsidR="005D2D6C" w:rsidRPr="005D2D6C" w:rsidRDefault="005D2D6C" w:rsidP="0065281A">
      <w:pPr>
        <w:spacing w:line="276" w:lineRule="auto"/>
        <w:ind w:left="426"/>
        <w:jc w:val="both"/>
        <w:rPr>
          <w:rFonts w:ascii="Arial" w:hAnsi="Arial" w:cs="Arial"/>
          <w:sz w:val="22"/>
          <w:szCs w:val="22"/>
        </w:rPr>
      </w:pPr>
    </w:p>
    <w:p w14:paraId="0BD3C108" w14:textId="77777777" w:rsidR="00695D6F" w:rsidRPr="005D2D6C" w:rsidRDefault="00695D6F" w:rsidP="0065281A">
      <w:pPr>
        <w:spacing w:line="276" w:lineRule="auto"/>
        <w:ind w:left="426"/>
        <w:jc w:val="both"/>
        <w:rPr>
          <w:rStyle w:val="Hyperlink"/>
          <w:rFonts w:ascii="Arial" w:hAnsi="Arial" w:cs="Arial"/>
          <w:sz w:val="22"/>
          <w:szCs w:val="22"/>
        </w:rPr>
      </w:pPr>
      <w:r w:rsidRPr="005D2D6C">
        <w:rPr>
          <w:rFonts w:ascii="Arial" w:hAnsi="Arial" w:cs="Arial"/>
          <w:sz w:val="22"/>
          <w:szCs w:val="22"/>
        </w:rPr>
        <w:t xml:space="preserve">Department of Health (2010) </w:t>
      </w:r>
      <w:r w:rsidRPr="005D2D6C">
        <w:rPr>
          <w:rFonts w:ascii="Arial" w:hAnsi="Arial" w:cs="Arial"/>
          <w:i/>
          <w:sz w:val="22"/>
          <w:szCs w:val="22"/>
        </w:rPr>
        <w:t>‘Responding to violence against women and girls –the role of the NHS: The report of the Taskforce on the Health Aspects of Violence Against Women and Children’</w:t>
      </w:r>
      <w:r w:rsidRPr="005D2D6C">
        <w:rPr>
          <w:rFonts w:ascii="Arial" w:hAnsi="Arial" w:cs="Arial"/>
          <w:sz w:val="22"/>
          <w:szCs w:val="22"/>
        </w:rPr>
        <w:t xml:space="preserve"> Accessible at: &lt;</w:t>
      </w:r>
      <w:hyperlink r:id="rId21" w:history="1">
        <w:r w:rsidRPr="005D2D6C">
          <w:rPr>
            <w:rStyle w:val="Hyperlink"/>
            <w:rFonts w:ascii="Arial" w:hAnsi="Arial" w:cs="Arial"/>
            <w:sz w:val="22"/>
            <w:szCs w:val="22"/>
          </w:rPr>
          <w:t>https://www.bestbeginnings.org.uk/Handlers/Download.ashx?IDMF=9d83788e-748e-416f-9069-e142e86e3ebe</w:t>
        </w:r>
      </w:hyperlink>
      <w:r w:rsidRPr="005D2D6C">
        <w:rPr>
          <w:rStyle w:val="Hyperlink"/>
          <w:rFonts w:ascii="Arial" w:hAnsi="Arial" w:cs="Arial"/>
          <w:sz w:val="22"/>
          <w:szCs w:val="22"/>
        </w:rPr>
        <w:t>&gt;</w:t>
      </w:r>
    </w:p>
    <w:p w14:paraId="55A10A59" w14:textId="77777777" w:rsidR="00695D6F" w:rsidRPr="005D2D6C" w:rsidRDefault="00695D6F" w:rsidP="0065281A">
      <w:pPr>
        <w:spacing w:line="276" w:lineRule="auto"/>
        <w:jc w:val="both"/>
        <w:rPr>
          <w:rFonts w:ascii="Arial" w:hAnsi="Arial" w:cs="Arial"/>
          <w:i/>
          <w:sz w:val="22"/>
          <w:szCs w:val="22"/>
        </w:rPr>
      </w:pPr>
    </w:p>
    <w:p w14:paraId="1E16EC40" w14:textId="77777777" w:rsidR="00645B76" w:rsidRPr="005D2D6C" w:rsidRDefault="00645B76" w:rsidP="0065281A">
      <w:pPr>
        <w:spacing w:line="276" w:lineRule="auto"/>
        <w:ind w:left="426"/>
        <w:jc w:val="both"/>
        <w:rPr>
          <w:rFonts w:ascii="Arial" w:hAnsi="Arial" w:cs="Arial"/>
          <w:sz w:val="22"/>
          <w:szCs w:val="22"/>
        </w:rPr>
      </w:pPr>
      <w:r w:rsidRPr="005D2D6C">
        <w:rPr>
          <w:rFonts w:ascii="Arial" w:hAnsi="Arial" w:cs="Arial"/>
          <w:sz w:val="22"/>
          <w:szCs w:val="22"/>
        </w:rPr>
        <w:t xml:space="preserve">Goodman, J (2004) Paternal postpartum depression: it’s relationship to maternal postpartum depression and the implications for family health; </w:t>
      </w:r>
      <w:r w:rsidRPr="005D2D6C">
        <w:rPr>
          <w:rFonts w:ascii="Arial" w:hAnsi="Arial" w:cs="Arial"/>
          <w:i/>
          <w:sz w:val="22"/>
          <w:szCs w:val="22"/>
        </w:rPr>
        <w:t>Journal of Advanced Nursing</w:t>
      </w:r>
      <w:r w:rsidRPr="005D2D6C">
        <w:rPr>
          <w:rFonts w:ascii="Arial" w:hAnsi="Arial" w:cs="Arial"/>
          <w:sz w:val="22"/>
          <w:szCs w:val="22"/>
        </w:rPr>
        <w:t xml:space="preserve"> 45(1) pp26-35</w:t>
      </w:r>
    </w:p>
    <w:p w14:paraId="707206A6" w14:textId="77777777" w:rsidR="00645B76" w:rsidRPr="005D2D6C" w:rsidRDefault="00645B76" w:rsidP="0065281A">
      <w:pPr>
        <w:spacing w:line="276" w:lineRule="auto"/>
        <w:jc w:val="both"/>
        <w:rPr>
          <w:rFonts w:ascii="Arial" w:hAnsi="Arial" w:cs="Arial"/>
          <w:sz w:val="22"/>
          <w:szCs w:val="22"/>
        </w:rPr>
      </w:pPr>
    </w:p>
    <w:p w14:paraId="6175FF5F" w14:textId="77777777" w:rsidR="00645B76" w:rsidRPr="005D2D6C" w:rsidRDefault="00645B76" w:rsidP="0065281A">
      <w:pPr>
        <w:spacing w:line="276" w:lineRule="auto"/>
        <w:ind w:left="426"/>
        <w:jc w:val="both"/>
        <w:rPr>
          <w:rFonts w:ascii="Arial" w:hAnsi="Arial" w:cs="Arial"/>
          <w:sz w:val="22"/>
          <w:szCs w:val="22"/>
        </w:rPr>
      </w:pPr>
      <w:r w:rsidRPr="005D2D6C">
        <w:rPr>
          <w:rFonts w:ascii="Arial" w:hAnsi="Arial" w:cs="Arial"/>
          <w:sz w:val="22"/>
          <w:szCs w:val="22"/>
        </w:rPr>
        <w:t xml:space="preserve">Hogg, S (2013) </w:t>
      </w:r>
      <w:r w:rsidRPr="005D2D6C">
        <w:rPr>
          <w:rFonts w:ascii="Arial" w:hAnsi="Arial" w:cs="Arial"/>
          <w:i/>
          <w:sz w:val="22"/>
          <w:szCs w:val="22"/>
        </w:rPr>
        <w:t>Prevention in Mind: All Babies Count: Spotlight on Perinatal Mental Health</w:t>
      </w:r>
      <w:r w:rsidRPr="005D2D6C">
        <w:rPr>
          <w:rFonts w:ascii="Arial" w:hAnsi="Arial" w:cs="Arial"/>
          <w:sz w:val="22"/>
          <w:szCs w:val="22"/>
        </w:rPr>
        <w:t xml:space="preserve">. </w:t>
      </w:r>
      <w:proofErr w:type="spellStart"/>
      <w:r w:rsidRPr="005D2D6C">
        <w:rPr>
          <w:rFonts w:ascii="Arial" w:hAnsi="Arial" w:cs="Arial"/>
          <w:sz w:val="22"/>
          <w:szCs w:val="22"/>
        </w:rPr>
        <w:t>NSPCC:London</w:t>
      </w:r>
      <w:proofErr w:type="spellEnd"/>
    </w:p>
    <w:p w14:paraId="06D2BD1A" w14:textId="77777777" w:rsidR="00645B76" w:rsidRPr="005D2D6C" w:rsidRDefault="00645B76" w:rsidP="0065281A">
      <w:pPr>
        <w:spacing w:line="276" w:lineRule="auto"/>
        <w:jc w:val="both"/>
        <w:rPr>
          <w:rFonts w:ascii="Arial" w:hAnsi="Arial" w:cs="Arial"/>
          <w:sz w:val="22"/>
          <w:szCs w:val="22"/>
        </w:rPr>
      </w:pPr>
    </w:p>
    <w:p w14:paraId="5DAD3CE6" w14:textId="77777777" w:rsidR="00645B76" w:rsidRPr="005D2D6C" w:rsidRDefault="00645B76" w:rsidP="0065281A">
      <w:pPr>
        <w:spacing w:line="276" w:lineRule="auto"/>
        <w:ind w:left="426"/>
        <w:jc w:val="both"/>
        <w:rPr>
          <w:rFonts w:ascii="Arial" w:hAnsi="Arial" w:cs="Arial"/>
          <w:sz w:val="22"/>
          <w:szCs w:val="22"/>
        </w:rPr>
      </w:pPr>
      <w:r w:rsidRPr="005D2D6C">
        <w:rPr>
          <w:rFonts w:ascii="Arial" w:hAnsi="Arial" w:cs="Arial"/>
          <w:sz w:val="22"/>
          <w:szCs w:val="22"/>
        </w:rPr>
        <w:t xml:space="preserve">Jones, I (2019) </w:t>
      </w:r>
      <w:r w:rsidRPr="005D2D6C">
        <w:rPr>
          <w:rFonts w:ascii="Arial" w:hAnsi="Arial" w:cs="Arial"/>
          <w:i/>
          <w:sz w:val="22"/>
          <w:szCs w:val="22"/>
        </w:rPr>
        <w:t>Bipolar disorder, Pregnancy and Childbirth.</w:t>
      </w:r>
      <w:r w:rsidRPr="005D2D6C">
        <w:rPr>
          <w:rFonts w:ascii="Arial" w:hAnsi="Arial" w:cs="Arial"/>
          <w:sz w:val="22"/>
          <w:szCs w:val="22"/>
        </w:rPr>
        <w:t xml:space="preserve"> Bi-polar UK &amp; Action Postpartum psychosis: </w:t>
      </w:r>
      <w:hyperlink r:id="rId22" w:history="1">
        <w:r w:rsidRPr="005D2D6C">
          <w:rPr>
            <w:rStyle w:val="Hyperlink"/>
            <w:rFonts w:ascii="Arial" w:hAnsi="Arial" w:cs="Arial"/>
            <w:sz w:val="22"/>
            <w:szCs w:val="22"/>
          </w:rPr>
          <w:t>https://www.app-network.org/wp-content/uploads/2012/03/bipolar_uk_bipolar_disorder_pregnancy_childbirth.pdf</w:t>
        </w:r>
      </w:hyperlink>
      <w:r w:rsidRPr="005D2D6C">
        <w:rPr>
          <w:rStyle w:val="Hyperlink"/>
          <w:rFonts w:ascii="Arial" w:hAnsi="Arial" w:cs="Arial"/>
          <w:sz w:val="22"/>
          <w:szCs w:val="22"/>
        </w:rPr>
        <w:t xml:space="preserve">  </w:t>
      </w:r>
      <w:r w:rsidRPr="005D2D6C">
        <w:rPr>
          <w:rFonts w:ascii="Arial" w:hAnsi="Arial" w:cs="Arial"/>
          <w:sz w:val="22"/>
          <w:szCs w:val="22"/>
        </w:rPr>
        <w:t>(Accessed 28/03/19)</w:t>
      </w:r>
    </w:p>
    <w:p w14:paraId="5A063512" w14:textId="77777777" w:rsidR="00645B76" w:rsidRPr="005D2D6C" w:rsidRDefault="00645B76" w:rsidP="0065281A">
      <w:pPr>
        <w:spacing w:line="276" w:lineRule="auto"/>
        <w:ind w:left="426"/>
        <w:jc w:val="both"/>
        <w:rPr>
          <w:rFonts w:ascii="Arial" w:hAnsi="Arial" w:cs="Arial"/>
          <w:sz w:val="22"/>
          <w:szCs w:val="22"/>
        </w:rPr>
      </w:pPr>
    </w:p>
    <w:p w14:paraId="3B2ED47F" w14:textId="77777777" w:rsidR="005D2D6C" w:rsidRPr="005D2D6C" w:rsidRDefault="005D2D6C" w:rsidP="0065281A">
      <w:pPr>
        <w:spacing w:line="276" w:lineRule="auto"/>
        <w:ind w:left="426"/>
        <w:jc w:val="both"/>
        <w:rPr>
          <w:rFonts w:ascii="Arial" w:hAnsi="Arial" w:cs="Arial"/>
          <w:sz w:val="22"/>
          <w:szCs w:val="22"/>
        </w:rPr>
      </w:pPr>
      <w:r w:rsidRPr="005D2D6C">
        <w:rPr>
          <w:rFonts w:ascii="Arial" w:hAnsi="Arial" w:cs="Arial"/>
          <w:sz w:val="22"/>
          <w:szCs w:val="22"/>
        </w:rPr>
        <w:t xml:space="preserve">Knight M. et al (2018) </w:t>
      </w:r>
      <w:r w:rsidRPr="005D2D6C">
        <w:rPr>
          <w:rFonts w:ascii="Arial" w:hAnsi="Arial" w:cs="Arial"/>
          <w:i/>
          <w:sz w:val="22"/>
          <w:szCs w:val="22"/>
        </w:rPr>
        <w:t>‘Saving Lives, Improving Mothers’ Care: lessons learnt to inform maternity care from the UK and Ireland Confidential Enquiries into Maternal Deaths and Morbidity 2014–16’</w:t>
      </w:r>
      <w:r w:rsidRPr="005D2D6C">
        <w:rPr>
          <w:rFonts w:ascii="Arial" w:hAnsi="Arial" w:cs="Arial"/>
          <w:sz w:val="22"/>
          <w:szCs w:val="22"/>
        </w:rPr>
        <w:t xml:space="preserve"> MBRRACE-UK, University of Oxford</w:t>
      </w:r>
    </w:p>
    <w:p w14:paraId="0E9AE7A1" w14:textId="77777777" w:rsidR="005D2D6C" w:rsidRPr="005D2D6C" w:rsidRDefault="005D2D6C" w:rsidP="0065281A">
      <w:pPr>
        <w:spacing w:line="276" w:lineRule="auto"/>
        <w:ind w:left="426"/>
        <w:jc w:val="both"/>
        <w:rPr>
          <w:rFonts w:ascii="Arial" w:hAnsi="Arial" w:cs="Arial"/>
          <w:sz w:val="22"/>
          <w:szCs w:val="22"/>
        </w:rPr>
      </w:pPr>
    </w:p>
    <w:p w14:paraId="67B4B6A5" w14:textId="77777777" w:rsidR="00695D6F" w:rsidRPr="005D2D6C" w:rsidRDefault="00695D6F" w:rsidP="0065281A">
      <w:pPr>
        <w:spacing w:line="276" w:lineRule="auto"/>
        <w:ind w:left="426"/>
        <w:jc w:val="both"/>
        <w:rPr>
          <w:rFonts w:ascii="Arial" w:hAnsi="Arial" w:cs="Arial"/>
          <w:sz w:val="22"/>
          <w:szCs w:val="22"/>
        </w:rPr>
      </w:pPr>
      <w:r w:rsidRPr="005D2D6C">
        <w:rPr>
          <w:rFonts w:ascii="Arial" w:hAnsi="Arial" w:cs="Arial"/>
          <w:sz w:val="22"/>
          <w:szCs w:val="22"/>
        </w:rPr>
        <w:t xml:space="preserve">Malouf R et al (2017) ‘ </w:t>
      </w:r>
      <w:r w:rsidRPr="005D2D6C">
        <w:rPr>
          <w:rFonts w:ascii="Arial" w:hAnsi="Arial" w:cs="Arial"/>
          <w:i/>
          <w:sz w:val="22"/>
          <w:szCs w:val="22"/>
        </w:rPr>
        <w:t>“We just wanted to be normal parents”: a qualitative study of the experience of maternity care for women with a learning disability’</w:t>
      </w:r>
      <w:r w:rsidRPr="005D2D6C">
        <w:rPr>
          <w:rFonts w:ascii="Arial" w:hAnsi="Arial" w:cs="Arial"/>
          <w:sz w:val="22"/>
          <w:szCs w:val="22"/>
        </w:rPr>
        <w:t xml:space="preserve"> BMJ Open 2017;7:e015526. doi:10.1136/bmjopen-2016-015526</w:t>
      </w:r>
    </w:p>
    <w:p w14:paraId="1ACFC9C3" w14:textId="77777777" w:rsidR="00695D6F" w:rsidRPr="005D2D6C" w:rsidRDefault="00695D6F" w:rsidP="0065281A">
      <w:pPr>
        <w:spacing w:line="276" w:lineRule="auto"/>
        <w:jc w:val="both"/>
        <w:rPr>
          <w:rFonts w:ascii="Arial" w:hAnsi="Arial" w:cs="Arial"/>
          <w:sz w:val="22"/>
          <w:szCs w:val="22"/>
        </w:rPr>
      </w:pPr>
    </w:p>
    <w:p w14:paraId="307BEDF2" w14:textId="77777777" w:rsidR="00645B76" w:rsidRPr="005D2D6C" w:rsidRDefault="00645B76" w:rsidP="0065281A">
      <w:pPr>
        <w:spacing w:line="276" w:lineRule="auto"/>
        <w:ind w:left="426"/>
        <w:jc w:val="both"/>
        <w:rPr>
          <w:rFonts w:ascii="Arial" w:hAnsi="Arial" w:cs="Arial"/>
          <w:sz w:val="22"/>
          <w:szCs w:val="22"/>
        </w:rPr>
      </w:pPr>
      <w:r w:rsidRPr="005D2D6C">
        <w:rPr>
          <w:rFonts w:ascii="Arial" w:hAnsi="Arial" w:cs="Arial"/>
          <w:sz w:val="22"/>
          <w:szCs w:val="22"/>
        </w:rPr>
        <w:t xml:space="preserve">Manning, C, </w:t>
      </w:r>
      <w:proofErr w:type="spellStart"/>
      <w:r w:rsidRPr="005D2D6C">
        <w:rPr>
          <w:rFonts w:ascii="Arial" w:hAnsi="Arial" w:cs="Arial"/>
          <w:sz w:val="22"/>
          <w:szCs w:val="22"/>
        </w:rPr>
        <w:t>Gregoire</w:t>
      </w:r>
      <w:proofErr w:type="spellEnd"/>
      <w:r w:rsidRPr="005D2D6C">
        <w:rPr>
          <w:rFonts w:ascii="Arial" w:hAnsi="Arial" w:cs="Arial"/>
          <w:sz w:val="22"/>
          <w:szCs w:val="22"/>
        </w:rPr>
        <w:t xml:space="preserve">, A (2008) Effects of Parental illness on Children; </w:t>
      </w:r>
      <w:r w:rsidRPr="005D2D6C">
        <w:rPr>
          <w:rFonts w:ascii="Arial" w:hAnsi="Arial" w:cs="Arial"/>
          <w:i/>
          <w:sz w:val="22"/>
          <w:szCs w:val="22"/>
        </w:rPr>
        <w:t>Psychiatry</w:t>
      </w:r>
      <w:r w:rsidRPr="005D2D6C">
        <w:rPr>
          <w:rFonts w:ascii="Arial" w:hAnsi="Arial" w:cs="Arial"/>
          <w:sz w:val="22"/>
          <w:szCs w:val="22"/>
        </w:rPr>
        <w:t xml:space="preserve"> 8(1) </w:t>
      </w:r>
    </w:p>
    <w:p w14:paraId="1D6427EB" w14:textId="77777777" w:rsidR="005D2D6C" w:rsidRPr="005D2D6C" w:rsidRDefault="005D2D6C" w:rsidP="0065281A">
      <w:pPr>
        <w:spacing w:line="276" w:lineRule="auto"/>
        <w:ind w:left="426"/>
        <w:jc w:val="both"/>
        <w:rPr>
          <w:rFonts w:ascii="Arial" w:hAnsi="Arial" w:cs="Arial"/>
          <w:sz w:val="22"/>
          <w:szCs w:val="22"/>
        </w:rPr>
      </w:pPr>
    </w:p>
    <w:p w14:paraId="265C3565" w14:textId="77777777" w:rsidR="005D2D6C" w:rsidRPr="005D2D6C" w:rsidRDefault="005D2D6C" w:rsidP="0065281A">
      <w:pPr>
        <w:spacing w:line="276" w:lineRule="auto"/>
        <w:ind w:left="426"/>
        <w:jc w:val="both"/>
        <w:rPr>
          <w:rFonts w:ascii="Arial" w:hAnsi="Arial" w:cs="Arial"/>
          <w:sz w:val="22"/>
          <w:szCs w:val="22"/>
        </w:rPr>
      </w:pPr>
      <w:r w:rsidRPr="005D2D6C">
        <w:rPr>
          <w:rFonts w:ascii="Arial" w:hAnsi="Arial" w:cs="Arial"/>
          <w:sz w:val="22"/>
          <w:szCs w:val="22"/>
        </w:rPr>
        <w:t>N</w:t>
      </w:r>
      <w:r>
        <w:rPr>
          <w:rFonts w:ascii="Arial" w:hAnsi="Arial" w:cs="Arial"/>
          <w:sz w:val="22"/>
          <w:szCs w:val="22"/>
        </w:rPr>
        <w:t xml:space="preserve">ational </w:t>
      </w:r>
      <w:r w:rsidRPr="005D2D6C">
        <w:rPr>
          <w:rFonts w:ascii="Arial" w:hAnsi="Arial" w:cs="Arial"/>
          <w:sz w:val="22"/>
          <w:szCs w:val="22"/>
        </w:rPr>
        <w:t>H</w:t>
      </w:r>
      <w:r>
        <w:rPr>
          <w:rFonts w:ascii="Arial" w:hAnsi="Arial" w:cs="Arial"/>
          <w:sz w:val="22"/>
          <w:szCs w:val="22"/>
        </w:rPr>
        <w:t xml:space="preserve">ealth </w:t>
      </w:r>
      <w:r w:rsidRPr="005D2D6C">
        <w:rPr>
          <w:rFonts w:ascii="Arial" w:hAnsi="Arial" w:cs="Arial"/>
          <w:sz w:val="22"/>
          <w:szCs w:val="22"/>
        </w:rPr>
        <w:t>S</w:t>
      </w:r>
      <w:r>
        <w:rPr>
          <w:rFonts w:ascii="Arial" w:hAnsi="Arial" w:cs="Arial"/>
          <w:sz w:val="22"/>
          <w:szCs w:val="22"/>
        </w:rPr>
        <w:t>ervice</w:t>
      </w:r>
      <w:r w:rsidRPr="005D2D6C">
        <w:rPr>
          <w:rFonts w:ascii="Arial" w:hAnsi="Arial" w:cs="Arial"/>
          <w:sz w:val="22"/>
          <w:szCs w:val="22"/>
        </w:rPr>
        <w:t xml:space="preserve"> (2018) </w:t>
      </w:r>
      <w:r w:rsidRPr="005D2D6C">
        <w:rPr>
          <w:rFonts w:ascii="Arial" w:hAnsi="Arial" w:cs="Arial"/>
          <w:i/>
          <w:sz w:val="22"/>
          <w:szCs w:val="22"/>
        </w:rPr>
        <w:t>‘Domestic Abuse in Pregnancy’</w:t>
      </w:r>
      <w:r w:rsidRPr="005D2D6C">
        <w:rPr>
          <w:rFonts w:ascii="Arial" w:hAnsi="Arial" w:cs="Arial"/>
          <w:sz w:val="22"/>
          <w:szCs w:val="22"/>
        </w:rPr>
        <w:t xml:space="preserve"> Accessible at: &lt;</w:t>
      </w:r>
      <w:hyperlink r:id="rId23" w:history="1">
        <w:r w:rsidRPr="005D2D6C">
          <w:rPr>
            <w:rStyle w:val="Hyperlink"/>
            <w:rFonts w:ascii="Arial" w:hAnsi="Arial" w:cs="Arial"/>
            <w:sz w:val="22"/>
            <w:szCs w:val="22"/>
          </w:rPr>
          <w:t>https://www.nhs.uk/conditions/pregnancy-and-baby/domestic-abuse-pregnant/</w:t>
        </w:r>
      </w:hyperlink>
      <w:r w:rsidRPr="005D2D6C">
        <w:rPr>
          <w:rStyle w:val="Hyperlink"/>
          <w:rFonts w:ascii="Arial" w:hAnsi="Arial" w:cs="Arial"/>
          <w:sz w:val="22"/>
          <w:szCs w:val="22"/>
        </w:rPr>
        <w:t xml:space="preserve">&gt;  </w:t>
      </w:r>
    </w:p>
    <w:p w14:paraId="3A79210F" w14:textId="77777777" w:rsidR="005D2D6C" w:rsidRPr="005D2D6C" w:rsidRDefault="005D2D6C" w:rsidP="0065281A">
      <w:pPr>
        <w:spacing w:line="276" w:lineRule="auto"/>
        <w:ind w:left="426"/>
        <w:jc w:val="both"/>
        <w:rPr>
          <w:rFonts w:ascii="Arial" w:hAnsi="Arial" w:cs="Arial"/>
          <w:sz w:val="22"/>
          <w:szCs w:val="22"/>
        </w:rPr>
      </w:pPr>
    </w:p>
    <w:p w14:paraId="53F60D39" w14:textId="77777777" w:rsidR="005D2D6C" w:rsidRPr="005D2D6C" w:rsidRDefault="005D2D6C" w:rsidP="0065281A">
      <w:pPr>
        <w:spacing w:line="276" w:lineRule="auto"/>
        <w:ind w:left="426"/>
        <w:jc w:val="both"/>
        <w:rPr>
          <w:rFonts w:ascii="Arial" w:hAnsi="Arial" w:cs="Arial"/>
          <w:sz w:val="22"/>
          <w:szCs w:val="22"/>
        </w:rPr>
      </w:pPr>
      <w:r w:rsidRPr="005D2D6C">
        <w:rPr>
          <w:rFonts w:ascii="Arial" w:hAnsi="Arial" w:cs="Arial"/>
          <w:sz w:val="22"/>
          <w:szCs w:val="22"/>
        </w:rPr>
        <w:t xml:space="preserve">Oates, M (2001) </w:t>
      </w:r>
      <w:r w:rsidRPr="005D2D6C">
        <w:rPr>
          <w:rFonts w:ascii="Arial" w:hAnsi="Arial" w:cs="Arial"/>
          <w:i/>
          <w:sz w:val="22"/>
          <w:szCs w:val="22"/>
        </w:rPr>
        <w:t>Perinatal maternal mental health services: Recommendations for provision of services for childbearing women.</w:t>
      </w:r>
      <w:r w:rsidRPr="005D2D6C">
        <w:rPr>
          <w:rFonts w:ascii="Arial" w:hAnsi="Arial" w:cs="Arial"/>
          <w:sz w:val="22"/>
          <w:szCs w:val="22"/>
        </w:rPr>
        <w:t xml:space="preserve"> Royal College of Psychiatrists: London</w:t>
      </w:r>
    </w:p>
    <w:p w14:paraId="21661635" w14:textId="77777777" w:rsidR="005D2D6C" w:rsidRPr="005D2D6C" w:rsidRDefault="005D2D6C" w:rsidP="0065281A">
      <w:pPr>
        <w:spacing w:line="276" w:lineRule="auto"/>
        <w:jc w:val="both"/>
        <w:rPr>
          <w:rFonts w:ascii="Arial" w:hAnsi="Arial" w:cs="Arial"/>
          <w:sz w:val="22"/>
          <w:szCs w:val="22"/>
        </w:rPr>
      </w:pPr>
    </w:p>
    <w:p w14:paraId="646EA234" w14:textId="77777777" w:rsidR="005D2D6C" w:rsidRPr="005D2D6C" w:rsidRDefault="005D2D6C" w:rsidP="0065281A">
      <w:pPr>
        <w:spacing w:line="276" w:lineRule="auto"/>
        <w:ind w:left="426"/>
        <w:jc w:val="both"/>
        <w:rPr>
          <w:rFonts w:ascii="Arial" w:hAnsi="Arial" w:cs="Arial"/>
          <w:sz w:val="22"/>
          <w:szCs w:val="22"/>
        </w:rPr>
      </w:pPr>
      <w:r w:rsidRPr="005D2D6C">
        <w:rPr>
          <w:rFonts w:ascii="Arial" w:hAnsi="Arial" w:cs="Arial"/>
          <w:sz w:val="22"/>
          <w:szCs w:val="22"/>
        </w:rPr>
        <w:t xml:space="preserve">O’Hara, M, Swain, A (1996) Rates and risk of postpartum depression-a meta-analysis; </w:t>
      </w:r>
      <w:proofErr w:type="spellStart"/>
      <w:r w:rsidRPr="005D2D6C">
        <w:rPr>
          <w:rFonts w:ascii="Arial" w:hAnsi="Arial" w:cs="Arial"/>
          <w:i/>
          <w:sz w:val="22"/>
          <w:szCs w:val="22"/>
        </w:rPr>
        <w:t>Int</w:t>
      </w:r>
      <w:proofErr w:type="spellEnd"/>
      <w:r w:rsidRPr="005D2D6C">
        <w:rPr>
          <w:rFonts w:ascii="Arial" w:hAnsi="Arial" w:cs="Arial"/>
          <w:i/>
          <w:sz w:val="22"/>
          <w:szCs w:val="22"/>
        </w:rPr>
        <w:t xml:space="preserve"> Rev Psychiatry</w:t>
      </w:r>
      <w:r w:rsidRPr="005D2D6C">
        <w:rPr>
          <w:rFonts w:ascii="Arial" w:hAnsi="Arial" w:cs="Arial"/>
          <w:sz w:val="22"/>
          <w:szCs w:val="22"/>
        </w:rPr>
        <w:t xml:space="preserve"> 8 pp37-54</w:t>
      </w:r>
    </w:p>
    <w:p w14:paraId="03519284" w14:textId="77777777" w:rsidR="005D2D6C" w:rsidRPr="005D2D6C" w:rsidRDefault="005D2D6C" w:rsidP="0065281A">
      <w:pPr>
        <w:spacing w:line="276" w:lineRule="auto"/>
        <w:ind w:left="426"/>
        <w:jc w:val="both"/>
        <w:rPr>
          <w:rFonts w:ascii="Arial" w:hAnsi="Arial" w:cs="Arial"/>
          <w:sz w:val="22"/>
          <w:szCs w:val="22"/>
        </w:rPr>
      </w:pPr>
    </w:p>
    <w:p w14:paraId="6B6E7B76" w14:textId="77777777" w:rsidR="00695D6F" w:rsidRPr="005D2D6C" w:rsidRDefault="00695D6F" w:rsidP="0065281A">
      <w:pPr>
        <w:spacing w:line="276" w:lineRule="auto"/>
        <w:ind w:left="426"/>
        <w:jc w:val="both"/>
        <w:rPr>
          <w:rFonts w:ascii="Arial" w:hAnsi="Arial" w:cs="Arial"/>
          <w:sz w:val="22"/>
          <w:szCs w:val="22"/>
        </w:rPr>
      </w:pPr>
      <w:r w:rsidRPr="005D2D6C">
        <w:rPr>
          <w:rFonts w:ascii="Arial" w:hAnsi="Arial" w:cs="Arial"/>
          <w:sz w:val="22"/>
          <w:szCs w:val="22"/>
        </w:rPr>
        <w:t xml:space="preserve">Public Health England (2019) </w:t>
      </w:r>
      <w:r w:rsidRPr="005D2D6C">
        <w:rPr>
          <w:rFonts w:ascii="Arial" w:hAnsi="Arial" w:cs="Arial"/>
          <w:i/>
          <w:sz w:val="22"/>
          <w:szCs w:val="22"/>
        </w:rPr>
        <w:t>A framework for supporting teenage mothers and young fathers</w:t>
      </w:r>
      <w:r w:rsidRPr="005D2D6C">
        <w:rPr>
          <w:rFonts w:ascii="Arial" w:hAnsi="Arial" w:cs="Arial"/>
          <w:sz w:val="22"/>
          <w:szCs w:val="22"/>
        </w:rPr>
        <w:t xml:space="preserve">. </w:t>
      </w:r>
      <w:hyperlink r:id="rId24" w:history="1">
        <w:r w:rsidRPr="005D2D6C">
          <w:rPr>
            <w:rStyle w:val="Hyperlink"/>
            <w:rFonts w:ascii="Arial" w:hAnsi="Arial" w:cs="Arial"/>
            <w:sz w:val="22"/>
            <w:szCs w:val="22"/>
          </w:rPr>
          <w:t>https://assets.publishing.service.gov.uk/government/uploads/system/uploads/attachment_data/file/796582/PHE_Young_Parents_Support_Framework_April2019.pdf</w:t>
        </w:r>
      </w:hyperlink>
      <w:r w:rsidRPr="005D2D6C">
        <w:rPr>
          <w:rFonts w:ascii="Arial" w:hAnsi="Arial" w:cs="Arial"/>
          <w:sz w:val="22"/>
          <w:szCs w:val="22"/>
        </w:rPr>
        <w:t xml:space="preserve">  (Accessed 05.08.19)</w:t>
      </w:r>
    </w:p>
    <w:p w14:paraId="08834FD7" w14:textId="77777777" w:rsidR="005D2D6C" w:rsidRPr="005D2D6C" w:rsidRDefault="005D2D6C" w:rsidP="0065281A">
      <w:pPr>
        <w:spacing w:line="276" w:lineRule="auto"/>
        <w:jc w:val="both"/>
        <w:rPr>
          <w:rFonts w:ascii="Arial" w:hAnsi="Arial" w:cs="Arial"/>
          <w:sz w:val="22"/>
          <w:szCs w:val="22"/>
        </w:rPr>
      </w:pPr>
    </w:p>
    <w:p w14:paraId="309A99C9" w14:textId="77777777" w:rsidR="00695D6F" w:rsidRPr="00897904" w:rsidRDefault="00695D6F" w:rsidP="0065281A">
      <w:pPr>
        <w:spacing w:line="276" w:lineRule="auto"/>
        <w:ind w:left="426"/>
        <w:jc w:val="both"/>
        <w:rPr>
          <w:rFonts w:ascii="Arial" w:hAnsi="Arial" w:cs="Arial"/>
          <w:sz w:val="22"/>
          <w:szCs w:val="22"/>
        </w:rPr>
      </w:pPr>
      <w:r w:rsidRPr="005D2D6C">
        <w:rPr>
          <w:rFonts w:ascii="Arial" w:hAnsi="Arial" w:cs="Arial"/>
          <w:sz w:val="22"/>
          <w:szCs w:val="22"/>
        </w:rPr>
        <w:lastRenderedPageBreak/>
        <w:t xml:space="preserve">Taft, A (2002) </w:t>
      </w:r>
      <w:r w:rsidRPr="005D2D6C">
        <w:rPr>
          <w:rFonts w:ascii="Arial" w:hAnsi="Arial" w:cs="Arial"/>
          <w:i/>
          <w:sz w:val="22"/>
          <w:szCs w:val="22"/>
        </w:rPr>
        <w:t xml:space="preserve">‘Violence against women in pregnancy and after childbirth’ </w:t>
      </w:r>
      <w:r w:rsidRPr="005D2D6C">
        <w:rPr>
          <w:rFonts w:ascii="Arial" w:hAnsi="Arial" w:cs="Arial"/>
          <w:sz w:val="22"/>
          <w:szCs w:val="22"/>
        </w:rPr>
        <w:t>Current knowledge and issues in healthcare responses Australian Domestic and Family Violence Clearinghouse</w:t>
      </w:r>
      <w:r w:rsidRPr="005D2D6C">
        <w:rPr>
          <w:rFonts w:ascii="Arial" w:hAnsi="Arial" w:cs="Arial"/>
          <w:i/>
          <w:sz w:val="22"/>
          <w:szCs w:val="22"/>
        </w:rPr>
        <w:t xml:space="preserve">: </w:t>
      </w:r>
      <w:r w:rsidRPr="005D2D6C">
        <w:rPr>
          <w:rFonts w:ascii="Arial" w:hAnsi="Arial" w:cs="Arial"/>
          <w:sz w:val="22"/>
          <w:szCs w:val="22"/>
        </w:rPr>
        <w:t>Issues Paper 6.</w:t>
      </w:r>
    </w:p>
    <w:sectPr w:rsidR="00695D6F" w:rsidRPr="00897904" w:rsidSect="004B38F6">
      <w:headerReference w:type="even" r:id="rId25"/>
      <w:headerReference w:type="default" r:id="rId26"/>
      <w:footerReference w:type="even" r:id="rId27"/>
      <w:footerReference w:type="default" r:id="rId28"/>
      <w:headerReference w:type="first" r:id="rId29"/>
      <w:footerReference w:type="first" r:id="rId30"/>
      <w:pgSz w:w="12240" w:h="15840"/>
      <w:pgMar w:top="1440" w:right="1797" w:bottom="1440"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F28C5" w14:textId="77777777" w:rsidR="00104A28" w:rsidRDefault="00104A28">
      <w:r>
        <w:separator/>
      </w:r>
    </w:p>
  </w:endnote>
  <w:endnote w:type="continuationSeparator" w:id="0">
    <w:p w14:paraId="28F1D71C" w14:textId="77777777" w:rsidR="00104A28" w:rsidRDefault="0010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62F47" w14:textId="77777777" w:rsidR="00430462" w:rsidRDefault="00430462" w:rsidP="008A67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908ED6" w14:textId="77777777" w:rsidR="00430462" w:rsidRDefault="00430462" w:rsidP="008A67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440FE" w14:textId="10FE635D" w:rsidR="00430462" w:rsidRPr="0092595C" w:rsidRDefault="00430462" w:rsidP="008A67EB">
    <w:pPr>
      <w:pStyle w:val="Footer"/>
      <w:framePr w:wrap="around" w:vAnchor="text" w:hAnchor="margin" w:xAlign="right" w:y="1"/>
      <w:rPr>
        <w:rStyle w:val="PageNumber"/>
        <w:rFonts w:ascii="Arial" w:hAnsi="Arial" w:cs="Arial"/>
        <w:b/>
      </w:rPr>
    </w:pPr>
    <w:r w:rsidRPr="0092595C">
      <w:rPr>
        <w:rStyle w:val="PageNumber"/>
        <w:rFonts w:ascii="Arial" w:hAnsi="Arial" w:cs="Arial"/>
        <w:b/>
      </w:rPr>
      <w:fldChar w:fldCharType="begin"/>
    </w:r>
    <w:r w:rsidRPr="0092595C">
      <w:rPr>
        <w:rStyle w:val="PageNumber"/>
        <w:rFonts w:ascii="Arial" w:hAnsi="Arial" w:cs="Arial"/>
        <w:b/>
      </w:rPr>
      <w:instrText xml:space="preserve">PAGE  </w:instrText>
    </w:r>
    <w:r w:rsidRPr="0092595C">
      <w:rPr>
        <w:rStyle w:val="PageNumber"/>
        <w:rFonts w:ascii="Arial" w:hAnsi="Arial" w:cs="Arial"/>
        <w:b/>
      </w:rPr>
      <w:fldChar w:fldCharType="separate"/>
    </w:r>
    <w:r w:rsidR="00964640">
      <w:rPr>
        <w:rStyle w:val="PageNumber"/>
        <w:rFonts w:ascii="Arial" w:hAnsi="Arial" w:cs="Arial"/>
        <w:b/>
        <w:noProof/>
      </w:rPr>
      <w:t>1</w:t>
    </w:r>
    <w:r w:rsidRPr="0092595C">
      <w:rPr>
        <w:rStyle w:val="PageNumber"/>
        <w:rFonts w:ascii="Arial" w:hAnsi="Arial" w:cs="Arial"/>
        <w:b/>
      </w:rPr>
      <w:fldChar w:fldCharType="end"/>
    </w:r>
  </w:p>
  <w:p w14:paraId="71CE1654" w14:textId="4AD5A1B7" w:rsidR="00430462" w:rsidRDefault="005F1CA4" w:rsidP="004A389D">
    <w:pPr>
      <w:pStyle w:val="Footer"/>
      <w:ind w:right="360"/>
    </w:pPr>
    <w:r>
      <w:rPr>
        <w:noProof/>
      </w:rPr>
      <mc:AlternateContent>
        <mc:Choice Requires="wps">
          <w:drawing>
            <wp:anchor distT="0" distB="0" distL="114300" distR="114300" simplePos="0" relativeHeight="251659264" behindDoc="0" locked="0" layoutInCell="0" allowOverlap="1" wp14:anchorId="00A9BB3B" wp14:editId="6976998D">
              <wp:simplePos x="0" y="0"/>
              <wp:positionH relativeFrom="page">
                <wp:posOffset>0</wp:posOffset>
              </wp:positionH>
              <wp:positionV relativeFrom="page">
                <wp:posOffset>9594850</wp:posOffset>
              </wp:positionV>
              <wp:extent cx="7772400" cy="273050"/>
              <wp:effectExtent l="0" t="0" r="0" b="12700"/>
              <wp:wrapNone/>
              <wp:docPr id="3" name="MSIPCM29884822a73ab03133787944" descr="{&quot;HashCode&quot;:-2748507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C86854" w14:textId="565EDC89" w:rsidR="005F1CA4" w:rsidRPr="005F1CA4" w:rsidRDefault="005F1CA4" w:rsidP="005F1CA4">
                          <w:pPr>
                            <w:jc w:val="center"/>
                            <w:rPr>
                              <w:rFonts w:ascii="Calibri" w:hAnsi="Calibri" w:cs="Calibri"/>
                              <w:color w:val="FF0000"/>
                              <w:sz w:val="20"/>
                            </w:rPr>
                          </w:pPr>
                          <w:r w:rsidRPr="005F1CA4">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A9BB3B" id="_x0000_t202" coordsize="21600,21600" o:spt="202" path="m,l,21600r21600,l21600,xe">
              <v:stroke joinstyle="miter"/>
              <v:path gradientshapeok="t" o:connecttype="rect"/>
            </v:shapetype>
            <v:shape id="MSIPCM29884822a73ab03133787944" o:spid="_x0000_s1026" type="#_x0000_t202" alt="{&quot;HashCode&quot;:-27485075,&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" o:allowincell="f" filled="f" stroked="f" strokeweight=".5pt">
              <v:fill o:detectmouseclick="t"/>
              <v:textbox inset=",0,,0">
                <w:txbxContent>
                  <w:p w14:paraId="21C86854" w14:textId="565EDC89" w:rsidR="005F1CA4" w:rsidRPr="005F1CA4" w:rsidRDefault="005F1CA4" w:rsidP="005F1CA4">
                    <w:pPr>
                      <w:jc w:val="center"/>
                      <w:rPr>
                        <w:rFonts w:ascii="Calibri" w:hAnsi="Calibri" w:cs="Calibri"/>
                        <w:color w:val="FF0000"/>
                        <w:sz w:val="20"/>
                      </w:rPr>
                    </w:pPr>
                    <w:r w:rsidRPr="005F1CA4">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CCCD7" w14:textId="77777777" w:rsidR="006E076E" w:rsidRDefault="006E0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464EB" w14:textId="77777777" w:rsidR="00104A28" w:rsidRDefault="00104A28">
      <w:r>
        <w:separator/>
      </w:r>
    </w:p>
  </w:footnote>
  <w:footnote w:type="continuationSeparator" w:id="0">
    <w:p w14:paraId="73DFFFBC" w14:textId="77777777" w:rsidR="00104A28" w:rsidRDefault="00104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EB239" w14:textId="77777777" w:rsidR="006E076E" w:rsidRDefault="006E0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75464" w14:textId="77777777" w:rsidR="006E076E" w:rsidRDefault="006E07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493FD" w14:textId="77777777" w:rsidR="006E076E" w:rsidRDefault="006E0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3D8E"/>
    <w:multiLevelType w:val="hybridMultilevel"/>
    <w:tmpl w:val="9516F2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474BB3"/>
    <w:multiLevelType w:val="hybridMultilevel"/>
    <w:tmpl w:val="9EA248BC"/>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2" w15:restartNumberingAfterBreak="0">
    <w:nsid w:val="1F884901"/>
    <w:multiLevelType w:val="multilevel"/>
    <w:tmpl w:val="8CA8928C"/>
    <w:lvl w:ilvl="0">
      <w:start w:val="3"/>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721BD"/>
    <w:multiLevelType w:val="multilevel"/>
    <w:tmpl w:val="9F8E9206"/>
    <w:lvl w:ilvl="0">
      <w:start w:val="3"/>
      <w:numFmt w:val="decimal"/>
      <w:lvlText w:val="%1."/>
      <w:lvlJc w:val="left"/>
      <w:pPr>
        <w:ind w:left="786" w:hanging="360"/>
      </w:pPr>
      <w:rPr>
        <w:rFonts w:hint="default"/>
      </w:rPr>
    </w:lvl>
    <w:lvl w:ilvl="1">
      <w:start w:val="3"/>
      <w:numFmt w:val="decimal"/>
      <w:isLgl/>
      <w:lvlText w:val="%1.%2"/>
      <w:lvlJc w:val="left"/>
      <w:pPr>
        <w:ind w:left="720" w:hanging="360"/>
      </w:pPr>
      <w:rPr>
        <w:rFonts w:ascii="Arial" w:hAnsi="Arial" w:cs="Arial"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7F1D01"/>
    <w:multiLevelType w:val="hybridMultilevel"/>
    <w:tmpl w:val="AC34F0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C63029C"/>
    <w:multiLevelType w:val="hybridMultilevel"/>
    <w:tmpl w:val="091AA6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70B539F"/>
    <w:multiLevelType w:val="hybridMultilevel"/>
    <w:tmpl w:val="91E0C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E5863E2"/>
    <w:multiLevelType w:val="hybridMultilevel"/>
    <w:tmpl w:val="DDA6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C13AA"/>
    <w:multiLevelType w:val="multilevel"/>
    <w:tmpl w:val="06426298"/>
    <w:lvl w:ilvl="0">
      <w:start w:val="1"/>
      <w:numFmt w:val="decimal"/>
      <w:lvlText w:val="%1.1"/>
      <w:lvlJc w:val="left"/>
      <w:pPr>
        <w:ind w:left="360" w:hanging="360"/>
      </w:pPr>
      <w:rPr>
        <w:rFonts w:hint="default"/>
      </w:rPr>
    </w:lvl>
    <w:lvl w:ilvl="1">
      <w:start w:val="1"/>
      <w:numFmt w:val="decimal"/>
      <w:isLgl/>
      <w:lvlText w:val="%1.%2"/>
      <w:lvlJc w:val="left"/>
      <w:pPr>
        <w:ind w:left="294" w:hanging="360"/>
      </w:pPr>
      <w:rPr>
        <w:rFonts w:hint="default"/>
      </w:rPr>
    </w:lvl>
    <w:lvl w:ilvl="2">
      <w:start w:val="1"/>
      <w:numFmt w:val="decimal"/>
      <w:isLgl/>
      <w:lvlText w:val="%1.%2.%3"/>
      <w:lvlJc w:val="left"/>
      <w:pPr>
        <w:ind w:left="654" w:hanging="720"/>
      </w:pPr>
      <w:rPr>
        <w:rFonts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9" w15:restartNumberingAfterBreak="0">
    <w:nsid w:val="48B7643D"/>
    <w:multiLevelType w:val="hybridMultilevel"/>
    <w:tmpl w:val="EC48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B3473"/>
    <w:multiLevelType w:val="hybridMultilevel"/>
    <w:tmpl w:val="02EC7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461F9B"/>
    <w:multiLevelType w:val="hybridMultilevel"/>
    <w:tmpl w:val="5CC8E73A"/>
    <w:lvl w:ilvl="0" w:tplc="08090001">
      <w:start w:val="1"/>
      <w:numFmt w:val="bullet"/>
      <w:lvlText w:val=""/>
      <w:lvlJc w:val="left"/>
      <w:pPr>
        <w:ind w:left="1578" w:hanging="360"/>
      </w:pPr>
      <w:rPr>
        <w:rFonts w:ascii="Symbol" w:hAnsi="Symbol" w:hint="default"/>
      </w:rPr>
    </w:lvl>
    <w:lvl w:ilvl="1" w:tplc="08090003" w:tentative="1">
      <w:start w:val="1"/>
      <w:numFmt w:val="bullet"/>
      <w:lvlText w:val="o"/>
      <w:lvlJc w:val="left"/>
      <w:pPr>
        <w:ind w:left="2298" w:hanging="360"/>
      </w:pPr>
      <w:rPr>
        <w:rFonts w:ascii="Courier New" w:hAnsi="Courier New" w:cs="Courier New" w:hint="default"/>
      </w:rPr>
    </w:lvl>
    <w:lvl w:ilvl="2" w:tplc="08090005" w:tentative="1">
      <w:start w:val="1"/>
      <w:numFmt w:val="bullet"/>
      <w:lvlText w:val=""/>
      <w:lvlJc w:val="left"/>
      <w:pPr>
        <w:ind w:left="3018" w:hanging="360"/>
      </w:pPr>
      <w:rPr>
        <w:rFonts w:ascii="Wingdings" w:hAnsi="Wingdings" w:hint="default"/>
      </w:rPr>
    </w:lvl>
    <w:lvl w:ilvl="3" w:tplc="08090001" w:tentative="1">
      <w:start w:val="1"/>
      <w:numFmt w:val="bullet"/>
      <w:lvlText w:val=""/>
      <w:lvlJc w:val="left"/>
      <w:pPr>
        <w:ind w:left="3738" w:hanging="360"/>
      </w:pPr>
      <w:rPr>
        <w:rFonts w:ascii="Symbol" w:hAnsi="Symbol" w:hint="default"/>
      </w:rPr>
    </w:lvl>
    <w:lvl w:ilvl="4" w:tplc="08090003" w:tentative="1">
      <w:start w:val="1"/>
      <w:numFmt w:val="bullet"/>
      <w:lvlText w:val="o"/>
      <w:lvlJc w:val="left"/>
      <w:pPr>
        <w:ind w:left="4458" w:hanging="360"/>
      </w:pPr>
      <w:rPr>
        <w:rFonts w:ascii="Courier New" w:hAnsi="Courier New" w:cs="Courier New" w:hint="default"/>
      </w:rPr>
    </w:lvl>
    <w:lvl w:ilvl="5" w:tplc="08090005" w:tentative="1">
      <w:start w:val="1"/>
      <w:numFmt w:val="bullet"/>
      <w:lvlText w:val=""/>
      <w:lvlJc w:val="left"/>
      <w:pPr>
        <w:ind w:left="5178" w:hanging="360"/>
      </w:pPr>
      <w:rPr>
        <w:rFonts w:ascii="Wingdings" w:hAnsi="Wingdings" w:hint="default"/>
      </w:rPr>
    </w:lvl>
    <w:lvl w:ilvl="6" w:tplc="08090001" w:tentative="1">
      <w:start w:val="1"/>
      <w:numFmt w:val="bullet"/>
      <w:lvlText w:val=""/>
      <w:lvlJc w:val="left"/>
      <w:pPr>
        <w:ind w:left="5898" w:hanging="360"/>
      </w:pPr>
      <w:rPr>
        <w:rFonts w:ascii="Symbol" w:hAnsi="Symbol" w:hint="default"/>
      </w:rPr>
    </w:lvl>
    <w:lvl w:ilvl="7" w:tplc="08090003" w:tentative="1">
      <w:start w:val="1"/>
      <w:numFmt w:val="bullet"/>
      <w:lvlText w:val="o"/>
      <w:lvlJc w:val="left"/>
      <w:pPr>
        <w:ind w:left="6618" w:hanging="360"/>
      </w:pPr>
      <w:rPr>
        <w:rFonts w:ascii="Courier New" w:hAnsi="Courier New" w:cs="Courier New" w:hint="default"/>
      </w:rPr>
    </w:lvl>
    <w:lvl w:ilvl="8" w:tplc="08090005" w:tentative="1">
      <w:start w:val="1"/>
      <w:numFmt w:val="bullet"/>
      <w:lvlText w:val=""/>
      <w:lvlJc w:val="left"/>
      <w:pPr>
        <w:ind w:left="7338" w:hanging="360"/>
      </w:pPr>
      <w:rPr>
        <w:rFonts w:ascii="Wingdings" w:hAnsi="Wingdings" w:hint="default"/>
      </w:rPr>
    </w:lvl>
  </w:abstractNum>
  <w:abstractNum w:abstractNumId="12" w15:restartNumberingAfterBreak="0">
    <w:nsid w:val="5628135D"/>
    <w:multiLevelType w:val="hybridMultilevel"/>
    <w:tmpl w:val="020E0C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7B805D6"/>
    <w:multiLevelType w:val="hybridMultilevel"/>
    <w:tmpl w:val="05304D2A"/>
    <w:lvl w:ilvl="0" w:tplc="08090001">
      <w:start w:val="1"/>
      <w:numFmt w:val="bullet"/>
      <w:lvlText w:val=""/>
      <w:lvlJc w:val="left"/>
      <w:pPr>
        <w:ind w:left="1578" w:hanging="360"/>
      </w:pPr>
      <w:rPr>
        <w:rFonts w:ascii="Symbol" w:hAnsi="Symbol" w:hint="default"/>
      </w:rPr>
    </w:lvl>
    <w:lvl w:ilvl="1" w:tplc="08090003" w:tentative="1">
      <w:start w:val="1"/>
      <w:numFmt w:val="bullet"/>
      <w:lvlText w:val="o"/>
      <w:lvlJc w:val="left"/>
      <w:pPr>
        <w:ind w:left="2298" w:hanging="360"/>
      </w:pPr>
      <w:rPr>
        <w:rFonts w:ascii="Courier New" w:hAnsi="Courier New" w:cs="Courier New" w:hint="default"/>
      </w:rPr>
    </w:lvl>
    <w:lvl w:ilvl="2" w:tplc="08090005" w:tentative="1">
      <w:start w:val="1"/>
      <w:numFmt w:val="bullet"/>
      <w:lvlText w:val=""/>
      <w:lvlJc w:val="left"/>
      <w:pPr>
        <w:ind w:left="3018" w:hanging="360"/>
      </w:pPr>
      <w:rPr>
        <w:rFonts w:ascii="Wingdings" w:hAnsi="Wingdings" w:hint="default"/>
      </w:rPr>
    </w:lvl>
    <w:lvl w:ilvl="3" w:tplc="08090001" w:tentative="1">
      <w:start w:val="1"/>
      <w:numFmt w:val="bullet"/>
      <w:lvlText w:val=""/>
      <w:lvlJc w:val="left"/>
      <w:pPr>
        <w:ind w:left="3738" w:hanging="360"/>
      </w:pPr>
      <w:rPr>
        <w:rFonts w:ascii="Symbol" w:hAnsi="Symbol" w:hint="default"/>
      </w:rPr>
    </w:lvl>
    <w:lvl w:ilvl="4" w:tplc="08090003" w:tentative="1">
      <w:start w:val="1"/>
      <w:numFmt w:val="bullet"/>
      <w:lvlText w:val="o"/>
      <w:lvlJc w:val="left"/>
      <w:pPr>
        <w:ind w:left="4458" w:hanging="360"/>
      </w:pPr>
      <w:rPr>
        <w:rFonts w:ascii="Courier New" w:hAnsi="Courier New" w:cs="Courier New" w:hint="default"/>
      </w:rPr>
    </w:lvl>
    <w:lvl w:ilvl="5" w:tplc="08090005" w:tentative="1">
      <w:start w:val="1"/>
      <w:numFmt w:val="bullet"/>
      <w:lvlText w:val=""/>
      <w:lvlJc w:val="left"/>
      <w:pPr>
        <w:ind w:left="5178" w:hanging="360"/>
      </w:pPr>
      <w:rPr>
        <w:rFonts w:ascii="Wingdings" w:hAnsi="Wingdings" w:hint="default"/>
      </w:rPr>
    </w:lvl>
    <w:lvl w:ilvl="6" w:tplc="08090001" w:tentative="1">
      <w:start w:val="1"/>
      <w:numFmt w:val="bullet"/>
      <w:lvlText w:val=""/>
      <w:lvlJc w:val="left"/>
      <w:pPr>
        <w:ind w:left="5898" w:hanging="360"/>
      </w:pPr>
      <w:rPr>
        <w:rFonts w:ascii="Symbol" w:hAnsi="Symbol" w:hint="default"/>
      </w:rPr>
    </w:lvl>
    <w:lvl w:ilvl="7" w:tplc="08090003" w:tentative="1">
      <w:start w:val="1"/>
      <w:numFmt w:val="bullet"/>
      <w:lvlText w:val="o"/>
      <w:lvlJc w:val="left"/>
      <w:pPr>
        <w:ind w:left="6618" w:hanging="360"/>
      </w:pPr>
      <w:rPr>
        <w:rFonts w:ascii="Courier New" w:hAnsi="Courier New" w:cs="Courier New" w:hint="default"/>
      </w:rPr>
    </w:lvl>
    <w:lvl w:ilvl="8" w:tplc="08090005" w:tentative="1">
      <w:start w:val="1"/>
      <w:numFmt w:val="bullet"/>
      <w:lvlText w:val=""/>
      <w:lvlJc w:val="left"/>
      <w:pPr>
        <w:ind w:left="7338" w:hanging="360"/>
      </w:pPr>
      <w:rPr>
        <w:rFonts w:ascii="Wingdings" w:hAnsi="Wingdings" w:hint="default"/>
      </w:rPr>
    </w:lvl>
  </w:abstractNum>
  <w:abstractNum w:abstractNumId="14" w15:restartNumberingAfterBreak="0">
    <w:nsid w:val="5A8D0D2F"/>
    <w:multiLevelType w:val="hybridMultilevel"/>
    <w:tmpl w:val="0D2A58A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3B047A"/>
    <w:multiLevelType w:val="hybridMultilevel"/>
    <w:tmpl w:val="D182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487622"/>
    <w:multiLevelType w:val="multilevel"/>
    <w:tmpl w:val="51B4FC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1705345"/>
    <w:multiLevelType w:val="hybridMultilevel"/>
    <w:tmpl w:val="5C7C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6A6D25"/>
    <w:multiLevelType w:val="hybridMultilevel"/>
    <w:tmpl w:val="331287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6FC0630E"/>
    <w:multiLevelType w:val="hybridMultilevel"/>
    <w:tmpl w:val="E2E03B42"/>
    <w:lvl w:ilvl="0" w:tplc="0809000F">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72D23F91"/>
    <w:multiLevelType w:val="multilevel"/>
    <w:tmpl w:val="C964B2F6"/>
    <w:lvl w:ilvl="0">
      <w:start w:val="4"/>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5"/>
  </w:num>
  <w:num w:numId="3">
    <w:abstractNumId w:val="16"/>
  </w:num>
  <w:num w:numId="4">
    <w:abstractNumId w:val="2"/>
  </w:num>
  <w:num w:numId="5">
    <w:abstractNumId w:val="9"/>
  </w:num>
  <w:num w:numId="6">
    <w:abstractNumId w:val="10"/>
  </w:num>
  <w:num w:numId="7">
    <w:abstractNumId w:val="6"/>
  </w:num>
  <w:num w:numId="8">
    <w:abstractNumId w:val="7"/>
  </w:num>
  <w:num w:numId="9">
    <w:abstractNumId w:val="12"/>
  </w:num>
  <w:num w:numId="10">
    <w:abstractNumId w:val="17"/>
  </w:num>
  <w:num w:numId="11">
    <w:abstractNumId w:val="15"/>
  </w:num>
  <w:num w:numId="12">
    <w:abstractNumId w:val="3"/>
  </w:num>
  <w:num w:numId="13">
    <w:abstractNumId w:val="20"/>
  </w:num>
  <w:num w:numId="14">
    <w:abstractNumId w:val="8"/>
  </w:num>
  <w:num w:numId="15">
    <w:abstractNumId w:val="0"/>
  </w:num>
  <w:num w:numId="16">
    <w:abstractNumId w:val="4"/>
  </w:num>
  <w:num w:numId="17">
    <w:abstractNumId w:val="1"/>
  </w:num>
  <w:num w:numId="18">
    <w:abstractNumId w:val="19"/>
  </w:num>
  <w:num w:numId="19">
    <w:abstractNumId w:val="13"/>
  </w:num>
  <w:num w:numId="20">
    <w:abstractNumId w:val="11"/>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hACgl8YQXWx01uiyKhajKfnOAN/XahqgxchcNfWYSN8yGjKUsomlBf8O3SIbgaChByvoMTko8pttU/dlpTfLng==" w:salt="UDMRQ+PH+CGC6n8EqBo5SQ=="/>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83"/>
    <w:rsid w:val="00000789"/>
    <w:rsid w:val="00007761"/>
    <w:rsid w:val="00012AFF"/>
    <w:rsid w:val="000201AF"/>
    <w:rsid w:val="00023B01"/>
    <w:rsid w:val="00024E28"/>
    <w:rsid w:val="00027CF8"/>
    <w:rsid w:val="000309C0"/>
    <w:rsid w:val="00031E92"/>
    <w:rsid w:val="00033EA9"/>
    <w:rsid w:val="000355D7"/>
    <w:rsid w:val="00040083"/>
    <w:rsid w:val="000438D1"/>
    <w:rsid w:val="00047C76"/>
    <w:rsid w:val="0005399C"/>
    <w:rsid w:val="00072171"/>
    <w:rsid w:val="00075507"/>
    <w:rsid w:val="000873DD"/>
    <w:rsid w:val="00091BBD"/>
    <w:rsid w:val="0009344E"/>
    <w:rsid w:val="00094B72"/>
    <w:rsid w:val="000B2CCD"/>
    <w:rsid w:val="000C0F84"/>
    <w:rsid w:val="000C57CD"/>
    <w:rsid w:val="000D029A"/>
    <w:rsid w:val="000E0400"/>
    <w:rsid w:val="000E371D"/>
    <w:rsid w:val="000E65E8"/>
    <w:rsid w:val="000E6BA6"/>
    <w:rsid w:val="000F0F72"/>
    <w:rsid w:val="000F22A7"/>
    <w:rsid w:val="000F6ADD"/>
    <w:rsid w:val="00104A28"/>
    <w:rsid w:val="0010644D"/>
    <w:rsid w:val="00107C9B"/>
    <w:rsid w:val="001101B4"/>
    <w:rsid w:val="0011472A"/>
    <w:rsid w:val="00117233"/>
    <w:rsid w:val="001223C7"/>
    <w:rsid w:val="0012797F"/>
    <w:rsid w:val="00131C5A"/>
    <w:rsid w:val="00136DF0"/>
    <w:rsid w:val="00145025"/>
    <w:rsid w:val="0014771D"/>
    <w:rsid w:val="00156746"/>
    <w:rsid w:val="0016359F"/>
    <w:rsid w:val="001705BC"/>
    <w:rsid w:val="00170D11"/>
    <w:rsid w:val="00173FB1"/>
    <w:rsid w:val="001756B7"/>
    <w:rsid w:val="0017776F"/>
    <w:rsid w:val="001848D3"/>
    <w:rsid w:val="00185D7F"/>
    <w:rsid w:val="0019001B"/>
    <w:rsid w:val="00196135"/>
    <w:rsid w:val="00196428"/>
    <w:rsid w:val="001A138D"/>
    <w:rsid w:val="001A57F5"/>
    <w:rsid w:val="001A6130"/>
    <w:rsid w:val="001A6DB1"/>
    <w:rsid w:val="001A6FB8"/>
    <w:rsid w:val="001B408A"/>
    <w:rsid w:val="001C0EAB"/>
    <w:rsid w:val="001E594D"/>
    <w:rsid w:val="001F45EF"/>
    <w:rsid w:val="00200005"/>
    <w:rsid w:val="00201F62"/>
    <w:rsid w:val="00206AF9"/>
    <w:rsid w:val="00210739"/>
    <w:rsid w:val="002108C8"/>
    <w:rsid w:val="0021164A"/>
    <w:rsid w:val="002360F3"/>
    <w:rsid w:val="0025235B"/>
    <w:rsid w:val="002632DE"/>
    <w:rsid w:val="00263659"/>
    <w:rsid w:val="00264199"/>
    <w:rsid w:val="00271D01"/>
    <w:rsid w:val="00275ADE"/>
    <w:rsid w:val="00282CD3"/>
    <w:rsid w:val="002A050D"/>
    <w:rsid w:val="002A1E8C"/>
    <w:rsid w:val="002A31BF"/>
    <w:rsid w:val="002A4CB8"/>
    <w:rsid w:val="002B3CD0"/>
    <w:rsid w:val="002B5C2E"/>
    <w:rsid w:val="002E66BB"/>
    <w:rsid w:val="002F317B"/>
    <w:rsid w:val="002F4850"/>
    <w:rsid w:val="0030337B"/>
    <w:rsid w:val="003048E8"/>
    <w:rsid w:val="003152B3"/>
    <w:rsid w:val="003155E3"/>
    <w:rsid w:val="00321756"/>
    <w:rsid w:val="00325630"/>
    <w:rsid w:val="00341979"/>
    <w:rsid w:val="00343127"/>
    <w:rsid w:val="003473E8"/>
    <w:rsid w:val="00372091"/>
    <w:rsid w:val="003772F1"/>
    <w:rsid w:val="0037795A"/>
    <w:rsid w:val="0038223C"/>
    <w:rsid w:val="0038282E"/>
    <w:rsid w:val="00397212"/>
    <w:rsid w:val="003A6448"/>
    <w:rsid w:val="003A7436"/>
    <w:rsid w:val="003B1836"/>
    <w:rsid w:val="003B23CD"/>
    <w:rsid w:val="003B410F"/>
    <w:rsid w:val="003B55A0"/>
    <w:rsid w:val="003C5DF0"/>
    <w:rsid w:val="003C6D51"/>
    <w:rsid w:val="003D4F9C"/>
    <w:rsid w:val="003E1BC7"/>
    <w:rsid w:val="003E4133"/>
    <w:rsid w:val="003F3ABC"/>
    <w:rsid w:val="003F465C"/>
    <w:rsid w:val="00400B7A"/>
    <w:rsid w:val="0040519C"/>
    <w:rsid w:val="00427188"/>
    <w:rsid w:val="00430462"/>
    <w:rsid w:val="00431112"/>
    <w:rsid w:val="004330AB"/>
    <w:rsid w:val="00444D22"/>
    <w:rsid w:val="00445DD0"/>
    <w:rsid w:val="00451243"/>
    <w:rsid w:val="00451280"/>
    <w:rsid w:val="004768D0"/>
    <w:rsid w:val="004776B4"/>
    <w:rsid w:val="00481492"/>
    <w:rsid w:val="00483C71"/>
    <w:rsid w:val="00486F69"/>
    <w:rsid w:val="0049354A"/>
    <w:rsid w:val="004A389D"/>
    <w:rsid w:val="004A4B46"/>
    <w:rsid w:val="004A7B30"/>
    <w:rsid w:val="004A7DDA"/>
    <w:rsid w:val="004B1050"/>
    <w:rsid w:val="004B38F6"/>
    <w:rsid w:val="004B52FA"/>
    <w:rsid w:val="004B604F"/>
    <w:rsid w:val="004B7401"/>
    <w:rsid w:val="004C1B10"/>
    <w:rsid w:val="004C48B0"/>
    <w:rsid w:val="004C5CAA"/>
    <w:rsid w:val="004C5EF7"/>
    <w:rsid w:val="004C76C1"/>
    <w:rsid w:val="004E2376"/>
    <w:rsid w:val="004E5EB5"/>
    <w:rsid w:val="004F0D84"/>
    <w:rsid w:val="004F1164"/>
    <w:rsid w:val="004F264E"/>
    <w:rsid w:val="004F3BF1"/>
    <w:rsid w:val="0050116B"/>
    <w:rsid w:val="0050442E"/>
    <w:rsid w:val="005063FD"/>
    <w:rsid w:val="00514AB3"/>
    <w:rsid w:val="0052156E"/>
    <w:rsid w:val="00522405"/>
    <w:rsid w:val="00525129"/>
    <w:rsid w:val="00525E6F"/>
    <w:rsid w:val="0052799F"/>
    <w:rsid w:val="00534534"/>
    <w:rsid w:val="00535F54"/>
    <w:rsid w:val="00540F75"/>
    <w:rsid w:val="00545155"/>
    <w:rsid w:val="00546FE5"/>
    <w:rsid w:val="00557E3B"/>
    <w:rsid w:val="0056642B"/>
    <w:rsid w:val="005672EE"/>
    <w:rsid w:val="0056783B"/>
    <w:rsid w:val="00575780"/>
    <w:rsid w:val="0057624D"/>
    <w:rsid w:val="00586E4E"/>
    <w:rsid w:val="005921CA"/>
    <w:rsid w:val="00592B6B"/>
    <w:rsid w:val="00596AAF"/>
    <w:rsid w:val="005A3C7B"/>
    <w:rsid w:val="005A7615"/>
    <w:rsid w:val="005B7C17"/>
    <w:rsid w:val="005C27F9"/>
    <w:rsid w:val="005C5B20"/>
    <w:rsid w:val="005D2D6C"/>
    <w:rsid w:val="005E3393"/>
    <w:rsid w:val="005E4616"/>
    <w:rsid w:val="005E482C"/>
    <w:rsid w:val="005F1CA4"/>
    <w:rsid w:val="005F4760"/>
    <w:rsid w:val="00600EEE"/>
    <w:rsid w:val="00602B1F"/>
    <w:rsid w:val="0061251F"/>
    <w:rsid w:val="00613C97"/>
    <w:rsid w:val="0062260E"/>
    <w:rsid w:val="00623910"/>
    <w:rsid w:val="00625FA4"/>
    <w:rsid w:val="00627745"/>
    <w:rsid w:val="00634487"/>
    <w:rsid w:val="00634C1B"/>
    <w:rsid w:val="00635278"/>
    <w:rsid w:val="00640368"/>
    <w:rsid w:val="00644E9F"/>
    <w:rsid w:val="00644F3D"/>
    <w:rsid w:val="00645B76"/>
    <w:rsid w:val="00645FC6"/>
    <w:rsid w:val="0065281A"/>
    <w:rsid w:val="00657AE0"/>
    <w:rsid w:val="00660CFC"/>
    <w:rsid w:val="006614A9"/>
    <w:rsid w:val="00665D6D"/>
    <w:rsid w:val="00666C4B"/>
    <w:rsid w:val="00677649"/>
    <w:rsid w:val="006819A5"/>
    <w:rsid w:val="006936FA"/>
    <w:rsid w:val="00695D6F"/>
    <w:rsid w:val="006968FC"/>
    <w:rsid w:val="0069724F"/>
    <w:rsid w:val="00697C17"/>
    <w:rsid w:val="006A21C5"/>
    <w:rsid w:val="006A5B89"/>
    <w:rsid w:val="006A6D07"/>
    <w:rsid w:val="006B08E7"/>
    <w:rsid w:val="006B2635"/>
    <w:rsid w:val="006C01C2"/>
    <w:rsid w:val="006C331D"/>
    <w:rsid w:val="006C36C0"/>
    <w:rsid w:val="006C7046"/>
    <w:rsid w:val="006D384B"/>
    <w:rsid w:val="006E076E"/>
    <w:rsid w:val="006E1B6B"/>
    <w:rsid w:val="006E5A68"/>
    <w:rsid w:val="006E6626"/>
    <w:rsid w:val="006F1678"/>
    <w:rsid w:val="006F317C"/>
    <w:rsid w:val="007215F7"/>
    <w:rsid w:val="00740543"/>
    <w:rsid w:val="007418C2"/>
    <w:rsid w:val="00742637"/>
    <w:rsid w:val="00742E25"/>
    <w:rsid w:val="00743C19"/>
    <w:rsid w:val="007478CA"/>
    <w:rsid w:val="00751335"/>
    <w:rsid w:val="00764909"/>
    <w:rsid w:val="00764FFA"/>
    <w:rsid w:val="007825F6"/>
    <w:rsid w:val="007861F7"/>
    <w:rsid w:val="0078784E"/>
    <w:rsid w:val="0079123F"/>
    <w:rsid w:val="00791DCE"/>
    <w:rsid w:val="007A1D9E"/>
    <w:rsid w:val="007B1E4A"/>
    <w:rsid w:val="007B36B8"/>
    <w:rsid w:val="007C7491"/>
    <w:rsid w:val="007D2363"/>
    <w:rsid w:val="007D2F07"/>
    <w:rsid w:val="007E0A5D"/>
    <w:rsid w:val="007E1909"/>
    <w:rsid w:val="007E349C"/>
    <w:rsid w:val="007E41F6"/>
    <w:rsid w:val="007F140A"/>
    <w:rsid w:val="007F1D35"/>
    <w:rsid w:val="007F7838"/>
    <w:rsid w:val="00804210"/>
    <w:rsid w:val="008044F1"/>
    <w:rsid w:val="008068E1"/>
    <w:rsid w:val="00810CA8"/>
    <w:rsid w:val="0081233A"/>
    <w:rsid w:val="00812A76"/>
    <w:rsid w:val="00826BEC"/>
    <w:rsid w:val="00832702"/>
    <w:rsid w:val="0083621D"/>
    <w:rsid w:val="0083622D"/>
    <w:rsid w:val="00837033"/>
    <w:rsid w:val="008455C8"/>
    <w:rsid w:val="00846FE8"/>
    <w:rsid w:val="0085119B"/>
    <w:rsid w:val="00852E2F"/>
    <w:rsid w:val="00867300"/>
    <w:rsid w:val="00867A04"/>
    <w:rsid w:val="00870F17"/>
    <w:rsid w:val="00873221"/>
    <w:rsid w:val="00875336"/>
    <w:rsid w:val="00880BCA"/>
    <w:rsid w:val="00881F5E"/>
    <w:rsid w:val="00883032"/>
    <w:rsid w:val="00885AA1"/>
    <w:rsid w:val="008865FE"/>
    <w:rsid w:val="00890B6C"/>
    <w:rsid w:val="00894DEB"/>
    <w:rsid w:val="00897904"/>
    <w:rsid w:val="008A2BAC"/>
    <w:rsid w:val="008A5808"/>
    <w:rsid w:val="008A650E"/>
    <w:rsid w:val="008A67EB"/>
    <w:rsid w:val="008B2A71"/>
    <w:rsid w:val="008C644C"/>
    <w:rsid w:val="008D0558"/>
    <w:rsid w:val="008D1563"/>
    <w:rsid w:val="008E3A83"/>
    <w:rsid w:val="008E4DD6"/>
    <w:rsid w:val="008E5D49"/>
    <w:rsid w:val="008E5F0B"/>
    <w:rsid w:val="00900257"/>
    <w:rsid w:val="00901FD7"/>
    <w:rsid w:val="00904B53"/>
    <w:rsid w:val="0090580F"/>
    <w:rsid w:val="00906468"/>
    <w:rsid w:val="0091021D"/>
    <w:rsid w:val="00914148"/>
    <w:rsid w:val="0091741C"/>
    <w:rsid w:val="0092595C"/>
    <w:rsid w:val="009405D8"/>
    <w:rsid w:val="00942D44"/>
    <w:rsid w:val="00943EF2"/>
    <w:rsid w:val="00950C3B"/>
    <w:rsid w:val="00951B3C"/>
    <w:rsid w:val="009579BE"/>
    <w:rsid w:val="00961FBC"/>
    <w:rsid w:val="00963469"/>
    <w:rsid w:val="00963D2A"/>
    <w:rsid w:val="00964342"/>
    <w:rsid w:val="00964640"/>
    <w:rsid w:val="0096771A"/>
    <w:rsid w:val="00972B65"/>
    <w:rsid w:val="00973C90"/>
    <w:rsid w:val="009770C2"/>
    <w:rsid w:val="00980274"/>
    <w:rsid w:val="009837F1"/>
    <w:rsid w:val="009838D9"/>
    <w:rsid w:val="009923C0"/>
    <w:rsid w:val="00992C21"/>
    <w:rsid w:val="00994727"/>
    <w:rsid w:val="00996456"/>
    <w:rsid w:val="00996736"/>
    <w:rsid w:val="009B1745"/>
    <w:rsid w:val="009B7F58"/>
    <w:rsid w:val="009C749C"/>
    <w:rsid w:val="009E0EB3"/>
    <w:rsid w:val="009E4AA4"/>
    <w:rsid w:val="009E6432"/>
    <w:rsid w:val="00A01FE2"/>
    <w:rsid w:val="00A05722"/>
    <w:rsid w:val="00A167C3"/>
    <w:rsid w:val="00A32BA5"/>
    <w:rsid w:val="00A34EFC"/>
    <w:rsid w:val="00A54A7B"/>
    <w:rsid w:val="00A60D43"/>
    <w:rsid w:val="00A6635D"/>
    <w:rsid w:val="00A668C3"/>
    <w:rsid w:val="00A7697E"/>
    <w:rsid w:val="00A77B4F"/>
    <w:rsid w:val="00A806AE"/>
    <w:rsid w:val="00A84A9A"/>
    <w:rsid w:val="00A90A5D"/>
    <w:rsid w:val="00A917E8"/>
    <w:rsid w:val="00AA0E61"/>
    <w:rsid w:val="00AA318B"/>
    <w:rsid w:val="00AA4473"/>
    <w:rsid w:val="00AB0C62"/>
    <w:rsid w:val="00AB3B70"/>
    <w:rsid w:val="00AC0B9E"/>
    <w:rsid w:val="00AC0F7A"/>
    <w:rsid w:val="00AD0C54"/>
    <w:rsid w:val="00AD26C7"/>
    <w:rsid w:val="00AE2A1E"/>
    <w:rsid w:val="00AE56E2"/>
    <w:rsid w:val="00AF1D64"/>
    <w:rsid w:val="00AF450D"/>
    <w:rsid w:val="00B019AD"/>
    <w:rsid w:val="00B0552C"/>
    <w:rsid w:val="00B23287"/>
    <w:rsid w:val="00B24ED0"/>
    <w:rsid w:val="00B30DB4"/>
    <w:rsid w:val="00B35DE7"/>
    <w:rsid w:val="00B40CBB"/>
    <w:rsid w:val="00B41E08"/>
    <w:rsid w:val="00B42C5C"/>
    <w:rsid w:val="00B462B8"/>
    <w:rsid w:val="00B51004"/>
    <w:rsid w:val="00B53E87"/>
    <w:rsid w:val="00B61E14"/>
    <w:rsid w:val="00B6254A"/>
    <w:rsid w:val="00B64FFF"/>
    <w:rsid w:val="00B679C8"/>
    <w:rsid w:val="00B71486"/>
    <w:rsid w:val="00B80331"/>
    <w:rsid w:val="00B809CA"/>
    <w:rsid w:val="00B9108C"/>
    <w:rsid w:val="00BA70A5"/>
    <w:rsid w:val="00BA7F96"/>
    <w:rsid w:val="00BB1248"/>
    <w:rsid w:val="00BB35DF"/>
    <w:rsid w:val="00BB7D65"/>
    <w:rsid w:val="00BE3CC5"/>
    <w:rsid w:val="00BF08BC"/>
    <w:rsid w:val="00BF4156"/>
    <w:rsid w:val="00C03360"/>
    <w:rsid w:val="00C07D1C"/>
    <w:rsid w:val="00C1172D"/>
    <w:rsid w:val="00C1264C"/>
    <w:rsid w:val="00C24237"/>
    <w:rsid w:val="00C27964"/>
    <w:rsid w:val="00C34879"/>
    <w:rsid w:val="00C40431"/>
    <w:rsid w:val="00C4221A"/>
    <w:rsid w:val="00C423B3"/>
    <w:rsid w:val="00C469FC"/>
    <w:rsid w:val="00C475B1"/>
    <w:rsid w:val="00C54F35"/>
    <w:rsid w:val="00C619A6"/>
    <w:rsid w:val="00C710BE"/>
    <w:rsid w:val="00C753A0"/>
    <w:rsid w:val="00C80AD0"/>
    <w:rsid w:val="00C87FF8"/>
    <w:rsid w:val="00C90DD0"/>
    <w:rsid w:val="00C92F10"/>
    <w:rsid w:val="00C94C6F"/>
    <w:rsid w:val="00C97877"/>
    <w:rsid w:val="00CD02FF"/>
    <w:rsid w:val="00CD2395"/>
    <w:rsid w:val="00CD46FE"/>
    <w:rsid w:val="00CD6481"/>
    <w:rsid w:val="00CE0F7C"/>
    <w:rsid w:val="00CE6DF4"/>
    <w:rsid w:val="00CF0238"/>
    <w:rsid w:val="00CF5BEF"/>
    <w:rsid w:val="00CF7A56"/>
    <w:rsid w:val="00D007A8"/>
    <w:rsid w:val="00D01CB2"/>
    <w:rsid w:val="00D06E60"/>
    <w:rsid w:val="00D078A5"/>
    <w:rsid w:val="00D07A38"/>
    <w:rsid w:val="00D17F62"/>
    <w:rsid w:val="00D20AF6"/>
    <w:rsid w:val="00D31C23"/>
    <w:rsid w:val="00D32D01"/>
    <w:rsid w:val="00D33CA5"/>
    <w:rsid w:val="00D45AD1"/>
    <w:rsid w:val="00D5139E"/>
    <w:rsid w:val="00D52DD1"/>
    <w:rsid w:val="00D54494"/>
    <w:rsid w:val="00D641AD"/>
    <w:rsid w:val="00D67C4D"/>
    <w:rsid w:val="00D75BA0"/>
    <w:rsid w:val="00D84AC9"/>
    <w:rsid w:val="00D85A13"/>
    <w:rsid w:val="00D9135D"/>
    <w:rsid w:val="00D92D3B"/>
    <w:rsid w:val="00DA12FD"/>
    <w:rsid w:val="00DA1C74"/>
    <w:rsid w:val="00DA2F63"/>
    <w:rsid w:val="00DB2AEB"/>
    <w:rsid w:val="00DB69F7"/>
    <w:rsid w:val="00DB77A1"/>
    <w:rsid w:val="00DC6F13"/>
    <w:rsid w:val="00DD2536"/>
    <w:rsid w:val="00DD3713"/>
    <w:rsid w:val="00DD5C70"/>
    <w:rsid w:val="00DD6906"/>
    <w:rsid w:val="00DE2C4B"/>
    <w:rsid w:val="00DE63F0"/>
    <w:rsid w:val="00DF4EF2"/>
    <w:rsid w:val="00DF792E"/>
    <w:rsid w:val="00E07AEC"/>
    <w:rsid w:val="00E12068"/>
    <w:rsid w:val="00E235BD"/>
    <w:rsid w:val="00E2668F"/>
    <w:rsid w:val="00E33643"/>
    <w:rsid w:val="00E40852"/>
    <w:rsid w:val="00E43161"/>
    <w:rsid w:val="00E463B5"/>
    <w:rsid w:val="00E5628A"/>
    <w:rsid w:val="00E60DC6"/>
    <w:rsid w:val="00E83DA6"/>
    <w:rsid w:val="00E8796E"/>
    <w:rsid w:val="00E90F8E"/>
    <w:rsid w:val="00E931F4"/>
    <w:rsid w:val="00E93F4C"/>
    <w:rsid w:val="00E95B4A"/>
    <w:rsid w:val="00EA53CA"/>
    <w:rsid w:val="00EC5299"/>
    <w:rsid w:val="00EE0736"/>
    <w:rsid w:val="00EF1050"/>
    <w:rsid w:val="00EF30A8"/>
    <w:rsid w:val="00EF582D"/>
    <w:rsid w:val="00EF6635"/>
    <w:rsid w:val="00F11B21"/>
    <w:rsid w:val="00F21CA2"/>
    <w:rsid w:val="00F41786"/>
    <w:rsid w:val="00F432DD"/>
    <w:rsid w:val="00F441FC"/>
    <w:rsid w:val="00F61738"/>
    <w:rsid w:val="00F718E4"/>
    <w:rsid w:val="00F72D3B"/>
    <w:rsid w:val="00F74430"/>
    <w:rsid w:val="00F749BF"/>
    <w:rsid w:val="00F77BCF"/>
    <w:rsid w:val="00F85D12"/>
    <w:rsid w:val="00F86777"/>
    <w:rsid w:val="00F87420"/>
    <w:rsid w:val="00F93143"/>
    <w:rsid w:val="00F93D4D"/>
    <w:rsid w:val="00F96595"/>
    <w:rsid w:val="00F96DD0"/>
    <w:rsid w:val="00FB0ABD"/>
    <w:rsid w:val="00FB3D0F"/>
    <w:rsid w:val="00FC40CD"/>
    <w:rsid w:val="00FC4780"/>
    <w:rsid w:val="00FD6BAE"/>
    <w:rsid w:val="00FE41D2"/>
    <w:rsid w:val="00FE4226"/>
    <w:rsid w:val="00FE73A7"/>
    <w:rsid w:val="00FF0C72"/>
    <w:rsid w:val="00FF6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101FF1"/>
  <w15:docId w15:val="{9FE5938B-2468-48BD-81F9-1249AA3C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B0C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96736"/>
    <w:pPr>
      <w:keepNext/>
      <w:outlineLvl w:val="1"/>
    </w:pPr>
    <w:rPr>
      <w:rFonts w:ascii="Comic Sans MS" w:hAnsi="Comic Sans MS"/>
      <w:sz w:val="32"/>
      <w:lang w:eastAsia="en-US"/>
    </w:rPr>
  </w:style>
  <w:style w:type="paragraph" w:styleId="Heading4">
    <w:name w:val="heading 4"/>
    <w:basedOn w:val="Normal"/>
    <w:next w:val="Normal"/>
    <w:qFormat/>
    <w:rsid w:val="00996736"/>
    <w:pPr>
      <w:keepNext/>
      <w:jc w:val="both"/>
      <w:outlineLvl w:val="3"/>
    </w:pPr>
    <w:rPr>
      <w:rFonts w:ascii="Arial" w:hAnsi="Arial" w:cs="Arial"/>
      <w:b/>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6736"/>
    <w:pPr>
      <w:tabs>
        <w:tab w:val="center" w:pos="4153"/>
        <w:tab w:val="right" w:pos="8306"/>
      </w:tabs>
    </w:pPr>
    <w:rPr>
      <w:lang w:eastAsia="en-US"/>
    </w:rPr>
  </w:style>
  <w:style w:type="paragraph" w:styleId="BodyText2">
    <w:name w:val="Body Text 2"/>
    <w:basedOn w:val="Normal"/>
    <w:rsid w:val="00996736"/>
    <w:pPr>
      <w:jc w:val="both"/>
    </w:pPr>
    <w:rPr>
      <w:rFonts w:ascii="Arial" w:hAnsi="Arial"/>
      <w:lang w:eastAsia="en-US"/>
    </w:rPr>
  </w:style>
  <w:style w:type="paragraph" w:styleId="BodyTextIndent">
    <w:name w:val="Body Text Indent"/>
    <w:basedOn w:val="Normal"/>
    <w:rsid w:val="00996736"/>
    <w:pPr>
      <w:ind w:firstLine="360"/>
      <w:jc w:val="both"/>
    </w:pPr>
    <w:rPr>
      <w:rFonts w:ascii="Arial" w:hAnsi="Arial"/>
      <w:bCs/>
      <w:lang w:eastAsia="en-US"/>
    </w:rPr>
  </w:style>
  <w:style w:type="paragraph" w:styleId="BodyText3">
    <w:name w:val="Body Text 3"/>
    <w:basedOn w:val="Normal"/>
    <w:link w:val="BodyText3Char"/>
    <w:rsid w:val="00996736"/>
    <w:pPr>
      <w:jc w:val="both"/>
    </w:pPr>
    <w:rPr>
      <w:rFonts w:ascii="Arial" w:hAnsi="Arial" w:cs="Arial"/>
      <w:sz w:val="20"/>
      <w:lang w:eastAsia="en-US"/>
    </w:rPr>
  </w:style>
  <w:style w:type="paragraph" w:styleId="BodyText">
    <w:name w:val="Body Text"/>
    <w:basedOn w:val="Normal"/>
    <w:link w:val="BodyTextChar"/>
    <w:rsid w:val="00996736"/>
    <w:pPr>
      <w:jc w:val="center"/>
    </w:pPr>
    <w:rPr>
      <w:rFonts w:ascii="Comic Sans MS" w:hAnsi="Comic Sans MS"/>
      <w:sz w:val="32"/>
      <w:lang w:eastAsia="en-US"/>
    </w:rPr>
  </w:style>
  <w:style w:type="character" w:styleId="Hyperlink">
    <w:name w:val="Hyperlink"/>
    <w:uiPriority w:val="99"/>
    <w:rsid w:val="00996736"/>
    <w:rPr>
      <w:color w:val="0000FF"/>
      <w:u w:val="single"/>
    </w:rPr>
  </w:style>
  <w:style w:type="paragraph" w:styleId="Footer">
    <w:name w:val="footer"/>
    <w:basedOn w:val="Normal"/>
    <w:rsid w:val="008A67EB"/>
    <w:pPr>
      <w:tabs>
        <w:tab w:val="center" w:pos="4153"/>
        <w:tab w:val="right" w:pos="8306"/>
      </w:tabs>
    </w:pPr>
  </w:style>
  <w:style w:type="character" w:styleId="PageNumber">
    <w:name w:val="page number"/>
    <w:basedOn w:val="DefaultParagraphFont"/>
    <w:rsid w:val="008A67EB"/>
  </w:style>
  <w:style w:type="paragraph" w:styleId="BalloonText">
    <w:name w:val="Balloon Text"/>
    <w:basedOn w:val="Normal"/>
    <w:semiHidden/>
    <w:rsid w:val="00F72D3B"/>
    <w:rPr>
      <w:rFonts w:ascii="Tahoma" w:hAnsi="Tahoma" w:cs="Tahoma"/>
      <w:sz w:val="16"/>
      <w:szCs w:val="16"/>
    </w:rPr>
  </w:style>
  <w:style w:type="paragraph" w:styleId="ListParagraph">
    <w:name w:val="List Paragraph"/>
    <w:basedOn w:val="Normal"/>
    <w:uiPriority w:val="34"/>
    <w:qFormat/>
    <w:rsid w:val="008A650E"/>
    <w:pPr>
      <w:ind w:left="720"/>
    </w:pPr>
  </w:style>
  <w:style w:type="character" w:customStyle="1" w:styleId="Heading2Char">
    <w:name w:val="Heading 2 Char"/>
    <w:link w:val="Heading2"/>
    <w:rsid w:val="00AC0B9E"/>
    <w:rPr>
      <w:rFonts w:ascii="Comic Sans MS" w:hAnsi="Comic Sans MS"/>
      <w:sz w:val="32"/>
      <w:szCs w:val="24"/>
      <w:lang w:eastAsia="en-US"/>
    </w:rPr>
  </w:style>
  <w:style w:type="character" w:customStyle="1" w:styleId="HeaderChar">
    <w:name w:val="Header Char"/>
    <w:link w:val="Header"/>
    <w:uiPriority w:val="99"/>
    <w:rsid w:val="00AC0B9E"/>
    <w:rPr>
      <w:sz w:val="24"/>
      <w:szCs w:val="24"/>
      <w:lang w:eastAsia="en-US"/>
    </w:rPr>
  </w:style>
  <w:style w:type="character" w:customStyle="1" w:styleId="BodyText3Char">
    <w:name w:val="Body Text 3 Char"/>
    <w:link w:val="BodyText3"/>
    <w:rsid w:val="00AC0B9E"/>
    <w:rPr>
      <w:rFonts w:ascii="Arial" w:hAnsi="Arial" w:cs="Arial"/>
      <w:szCs w:val="24"/>
      <w:lang w:eastAsia="en-US"/>
    </w:rPr>
  </w:style>
  <w:style w:type="character" w:customStyle="1" w:styleId="BodyTextChar">
    <w:name w:val="Body Text Char"/>
    <w:link w:val="BodyText"/>
    <w:rsid w:val="00AC0B9E"/>
    <w:rPr>
      <w:rFonts w:ascii="Comic Sans MS" w:hAnsi="Comic Sans MS"/>
      <w:sz w:val="32"/>
      <w:szCs w:val="24"/>
      <w:lang w:eastAsia="en-US"/>
    </w:rPr>
  </w:style>
  <w:style w:type="character" w:styleId="CommentReference">
    <w:name w:val="annotation reference"/>
    <w:basedOn w:val="DefaultParagraphFont"/>
    <w:uiPriority w:val="99"/>
    <w:rsid w:val="00372091"/>
    <w:rPr>
      <w:sz w:val="16"/>
      <w:szCs w:val="16"/>
    </w:rPr>
  </w:style>
  <w:style w:type="paragraph" w:styleId="CommentText">
    <w:name w:val="annotation text"/>
    <w:basedOn w:val="Normal"/>
    <w:link w:val="CommentTextChar"/>
    <w:uiPriority w:val="99"/>
    <w:rsid w:val="00372091"/>
    <w:rPr>
      <w:sz w:val="20"/>
      <w:szCs w:val="20"/>
    </w:rPr>
  </w:style>
  <w:style w:type="character" w:customStyle="1" w:styleId="CommentTextChar">
    <w:name w:val="Comment Text Char"/>
    <w:basedOn w:val="DefaultParagraphFont"/>
    <w:link w:val="CommentText"/>
    <w:uiPriority w:val="99"/>
    <w:rsid w:val="00372091"/>
  </w:style>
  <w:style w:type="paragraph" w:styleId="CommentSubject">
    <w:name w:val="annotation subject"/>
    <w:basedOn w:val="CommentText"/>
    <w:next w:val="CommentText"/>
    <w:link w:val="CommentSubjectChar"/>
    <w:rsid w:val="00372091"/>
    <w:rPr>
      <w:b/>
      <w:bCs/>
    </w:rPr>
  </w:style>
  <w:style w:type="character" w:customStyle="1" w:styleId="CommentSubjectChar">
    <w:name w:val="Comment Subject Char"/>
    <w:basedOn w:val="CommentTextChar"/>
    <w:link w:val="CommentSubject"/>
    <w:rsid w:val="00372091"/>
    <w:rPr>
      <w:b/>
      <w:bCs/>
    </w:rPr>
  </w:style>
  <w:style w:type="table" w:styleId="TableGrid">
    <w:name w:val="Table Grid"/>
    <w:basedOn w:val="TableNormal"/>
    <w:uiPriority w:val="59"/>
    <w:rsid w:val="00742E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B0C6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B0C62"/>
    <w:pPr>
      <w:spacing w:line="259" w:lineRule="auto"/>
      <w:outlineLvl w:val="9"/>
    </w:pPr>
    <w:rPr>
      <w:rFonts w:ascii="Calibri Light" w:eastAsia="Times New Roman" w:hAnsi="Calibri Light" w:cs="Times New Roman"/>
      <w:color w:val="2E74B5"/>
      <w:lang w:val="en-US" w:eastAsia="en-US"/>
    </w:rPr>
  </w:style>
  <w:style w:type="paragraph" w:styleId="TOC1">
    <w:name w:val="toc 1"/>
    <w:basedOn w:val="Normal"/>
    <w:next w:val="Normal"/>
    <w:autoRedefine/>
    <w:uiPriority w:val="39"/>
    <w:rsid w:val="00AB0C62"/>
  </w:style>
  <w:style w:type="paragraph" w:styleId="TOC2">
    <w:name w:val="toc 2"/>
    <w:basedOn w:val="Normal"/>
    <w:next w:val="Normal"/>
    <w:autoRedefine/>
    <w:uiPriority w:val="39"/>
    <w:unhideWhenUsed/>
    <w:rsid w:val="00AB0C62"/>
    <w:pPr>
      <w:spacing w:after="100"/>
      <w:ind w:left="240"/>
    </w:pPr>
  </w:style>
  <w:style w:type="paragraph" w:styleId="FootnoteText">
    <w:name w:val="footnote text"/>
    <w:basedOn w:val="Normal"/>
    <w:link w:val="FootnoteTextChar"/>
    <w:uiPriority w:val="99"/>
    <w:rsid w:val="00AB0C62"/>
    <w:rPr>
      <w:sz w:val="20"/>
      <w:szCs w:val="20"/>
    </w:rPr>
  </w:style>
  <w:style w:type="character" w:customStyle="1" w:styleId="FootnoteTextChar">
    <w:name w:val="Footnote Text Char"/>
    <w:basedOn w:val="DefaultParagraphFont"/>
    <w:link w:val="FootnoteText"/>
    <w:uiPriority w:val="99"/>
    <w:rsid w:val="00AB0C62"/>
  </w:style>
  <w:style w:type="character" w:styleId="FootnoteReference">
    <w:name w:val="footnote reference"/>
    <w:rsid w:val="00AB0C62"/>
    <w:rPr>
      <w:vertAlign w:val="superscript"/>
    </w:rPr>
  </w:style>
  <w:style w:type="paragraph" w:customStyle="1" w:styleId="NYSCBHaeding">
    <w:name w:val="NYSCB Haeding"/>
    <w:basedOn w:val="Heading1"/>
    <w:link w:val="NYSCBHaedingChar"/>
    <w:qFormat/>
    <w:rsid w:val="00AB0C62"/>
    <w:pPr>
      <w:keepLines w:val="0"/>
      <w:shd w:val="clear" w:color="auto" w:fill="0070C0"/>
      <w:spacing w:before="0"/>
    </w:pPr>
    <w:rPr>
      <w:rFonts w:ascii="Arial" w:eastAsia="Times New Roman" w:hAnsi="Arial" w:cs="Times New Roman"/>
      <w:b/>
      <w:color w:val="FFFFFF"/>
      <w:sz w:val="20"/>
      <w:szCs w:val="20"/>
    </w:rPr>
  </w:style>
  <w:style w:type="character" w:customStyle="1" w:styleId="NYSCBHaedingChar">
    <w:name w:val="NYSCB Haeding Char"/>
    <w:link w:val="NYSCBHaeding"/>
    <w:rsid w:val="00AB0C62"/>
    <w:rPr>
      <w:rFonts w:ascii="Arial" w:hAnsi="Arial"/>
      <w:b/>
      <w:color w:val="FFFFFF"/>
      <w:shd w:val="clear" w:color="auto" w:fill="0070C0"/>
    </w:rPr>
  </w:style>
  <w:style w:type="paragraph" w:customStyle="1" w:styleId="Default">
    <w:name w:val="Default"/>
    <w:rsid w:val="00BA70A5"/>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9939">
      <w:bodyDiv w:val="1"/>
      <w:marLeft w:val="0"/>
      <w:marRight w:val="0"/>
      <w:marTop w:val="0"/>
      <w:marBottom w:val="0"/>
      <w:divBdr>
        <w:top w:val="none" w:sz="0" w:space="0" w:color="auto"/>
        <w:left w:val="none" w:sz="0" w:space="0" w:color="auto"/>
        <w:bottom w:val="none" w:sz="0" w:space="0" w:color="auto"/>
        <w:right w:val="none" w:sz="0" w:space="0" w:color="auto"/>
      </w:divBdr>
    </w:div>
    <w:div w:id="117965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feguardingchildren.co.uk/wp-content/uploads/2019/11/NYY-PAMIC-Tool-Nov-2019.pdf" TargetMode="External"/><Relationship Id="rId18" Type="http://schemas.openxmlformats.org/officeDocument/2006/relationships/hyperlink" Target="https://www.gov.uk/search/al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bestbeginnings.org.uk/Handlers/Download.ashx?IDMF=9d83788e-748e-416f-9069-e142e86e3ebe" TargetMode="External"/><Relationship Id="rId7" Type="http://schemas.openxmlformats.org/officeDocument/2006/relationships/endnotes" Target="endnotes.xml"/><Relationship Id="rId12" Type="http://schemas.openxmlformats.org/officeDocument/2006/relationships/hyperlink" Target="https://www.tewv.nhs.uk/services/north-yorkshire-and-york-perinatal-mental-health-service/" TargetMode="External"/><Relationship Id="rId17" Type="http://schemas.openxmlformats.org/officeDocument/2006/relationships/hyperlink" Target="https://46y5eh11fhgw3ve3ytpwxt9r-wpengine.netdna-ssl.com/wp-content/uploads/2009/05/Maternal-Depression-Can-Undermine-Development.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afeguardingchildren.co.uk/wp-content/uploads/2019/11/NYY-PAMIC-Tool-Nov-2019.pdf" TargetMode="External"/><Relationship Id="rId20" Type="http://schemas.openxmlformats.org/officeDocument/2006/relationships/hyperlink" Target="https://assets.publishing.service.gov.uk/government/uploads/system/uploads/attachment_data/file/597435/DometicAbuseGuidance.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conditions/learning-disabilities/" TargetMode="External"/><Relationship Id="rId24" Type="http://schemas.openxmlformats.org/officeDocument/2006/relationships/hyperlink" Target="https://assets.publishing.service.gov.uk/government/uploads/system/uploads/attachment_data/file/796582/PHE_Young_Parents_Support_Framework_April2019.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rchildrenyork.org.uk/2014%20YorOK%20Website/downloads/_FLLAT/CYSCP%20Threshold%20Document%202018.pdf" TargetMode="External"/><Relationship Id="rId23" Type="http://schemas.openxmlformats.org/officeDocument/2006/relationships/hyperlink" Target="https://www.nhs.uk/conditions/pregnancy-and-baby/domestic-abuse-pregnant/"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www.gov.uk/government/publications/having-a-child-through-surrogac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oceduresonline.com/swcpp/somerset/p_prebirth_sg_unborn.html" TargetMode="External"/><Relationship Id="rId14" Type="http://schemas.openxmlformats.org/officeDocument/2006/relationships/hyperlink" Target="https://www.safeguardingchildren.co.uk/professionals/practice-guidance/threshold-document/" TargetMode="External"/><Relationship Id="rId22" Type="http://schemas.openxmlformats.org/officeDocument/2006/relationships/hyperlink" Target="https://www.app-network.org/wp-content/uploads/2012/03/bipolar_uk_bipolar_disorder_pregnancy_childbirth.pdf"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98AF4-AD87-4C53-8FBC-55C5574F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5877</Words>
  <Characters>33505</Characters>
  <Application>Microsoft Office Word</Application>
  <DocSecurity>8</DocSecurity>
  <Lines>279</Lines>
  <Paragraphs>78</Paragraphs>
  <ScaleCrop>false</ScaleCrop>
  <HeadingPairs>
    <vt:vector size="2" baseType="variant">
      <vt:variant>
        <vt:lpstr>Title</vt:lpstr>
      </vt:variant>
      <vt:variant>
        <vt:i4>1</vt:i4>
      </vt:variant>
    </vt:vector>
  </HeadingPairs>
  <TitlesOfParts>
    <vt:vector size="1" baseType="lpstr">
      <vt:lpstr>Appendix 8: Pre Birth Assessment Tool</vt:lpstr>
    </vt:vector>
  </TitlesOfParts>
  <Company>none</Company>
  <LinksUpToDate>false</LinksUpToDate>
  <CharactersWithSpaces>39304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 Pre Birth Assessment Tool</dc:title>
  <dc:creator>Carr Family</dc:creator>
  <cp:lastModifiedBy>Haydn ReesJones</cp:lastModifiedBy>
  <cp:revision>3</cp:revision>
  <cp:lastPrinted>2014-08-18T14:34:00Z</cp:lastPrinted>
  <dcterms:created xsi:type="dcterms:W3CDTF">2021-06-21T09:32:00Z</dcterms:created>
  <dcterms:modified xsi:type="dcterms:W3CDTF">2021-06-21T09:32:00Z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2021-06-21T09:31:11Z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44e08611-199c-4b50-bded-4f1d34aef055</vt:lpwstr>
  </property>
  <property fmtid="{D5CDD505-2E9C-101B-9397-08002B2CF9AE}" pid="8" name="MSIP_Label_13f27b87-3675-4fb5-85ad-fce3efd3a6b0_ContentBits">
    <vt:lpwstr>2</vt:lpwstr>
  </property>
</Properties>
</file>