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3D6E" w14:textId="77777777" w:rsidR="00A62096" w:rsidRPr="002C1DD6" w:rsidRDefault="00FE36BC" w:rsidP="002C1DD6">
      <w:pPr>
        <w:jc w:val="center"/>
        <w:rPr>
          <w:b/>
          <w:sz w:val="48"/>
          <w:szCs w:val="48"/>
        </w:rPr>
      </w:pPr>
      <w:r>
        <w:rPr>
          <w:noProof/>
        </w:rPr>
        <w:drawing>
          <wp:anchor distT="0" distB="0" distL="114300" distR="114300" simplePos="0" relativeHeight="251661312" behindDoc="1" locked="0" layoutInCell="1" allowOverlap="1" wp14:anchorId="7FA2B77F" wp14:editId="2066716F">
            <wp:simplePos x="0" y="0"/>
            <wp:positionH relativeFrom="column">
              <wp:posOffset>-914400</wp:posOffset>
            </wp:positionH>
            <wp:positionV relativeFrom="page">
              <wp:posOffset>8890</wp:posOffset>
            </wp:positionV>
            <wp:extent cx="7543800" cy="10718800"/>
            <wp:effectExtent l="0" t="0" r="0" b="6350"/>
            <wp:wrapTight wrapText="bothSides">
              <wp:wrapPolygon edited="0">
                <wp:start x="0" y="0"/>
                <wp:lineTo x="0" y="21574"/>
                <wp:lineTo x="21545" y="21574"/>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3800" cy="10718800"/>
                    </a:xfrm>
                    <a:prstGeom prst="rect">
                      <a:avLst/>
                    </a:prstGeom>
                  </pic:spPr>
                </pic:pic>
              </a:graphicData>
            </a:graphic>
            <wp14:sizeRelH relativeFrom="page">
              <wp14:pctWidth>0</wp14:pctWidth>
            </wp14:sizeRelH>
            <wp14:sizeRelV relativeFrom="page">
              <wp14:pctHeight>0</wp14:pctHeight>
            </wp14:sizeRelV>
          </wp:anchor>
        </w:drawing>
      </w:r>
      <w:r w:rsidR="000D630B">
        <w:rPr>
          <w:noProof/>
        </w:rPr>
        <w:br w:type="page"/>
      </w:r>
      <w:r w:rsidR="00A62096" w:rsidRPr="002C1DD6">
        <w:rPr>
          <w:b/>
          <w:sz w:val="48"/>
          <w:szCs w:val="48"/>
        </w:rPr>
        <w:lastRenderedPageBreak/>
        <w:t xml:space="preserve">North Yorkshire </w:t>
      </w:r>
      <w:r w:rsidR="0007106C" w:rsidRPr="002C1DD6">
        <w:rPr>
          <w:b/>
          <w:sz w:val="48"/>
          <w:szCs w:val="48"/>
        </w:rPr>
        <w:t xml:space="preserve">Safeguarding Children </w:t>
      </w:r>
      <w:r w:rsidR="0039176F" w:rsidRPr="002C1DD6">
        <w:rPr>
          <w:b/>
          <w:sz w:val="48"/>
          <w:szCs w:val="48"/>
        </w:rPr>
        <w:t xml:space="preserve">Partnership </w:t>
      </w:r>
      <w:r w:rsidR="003441F2" w:rsidRPr="002C1DD6">
        <w:rPr>
          <w:b/>
          <w:sz w:val="48"/>
          <w:szCs w:val="48"/>
        </w:rPr>
        <w:t xml:space="preserve">and City of York </w:t>
      </w:r>
      <w:r w:rsidR="00A62096" w:rsidRPr="002C1DD6">
        <w:rPr>
          <w:b/>
          <w:sz w:val="48"/>
          <w:szCs w:val="48"/>
        </w:rPr>
        <w:t xml:space="preserve">Safeguarding Children </w:t>
      </w:r>
      <w:r w:rsidR="0007106C" w:rsidRPr="002C1DD6">
        <w:rPr>
          <w:b/>
          <w:sz w:val="48"/>
          <w:szCs w:val="48"/>
        </w:rPr>
        <w:t>Partnership</w:t>
      </w:r>
    </w:p>
    <w:p w14:paraId="340D6939" w14:textId="296AEF02" w:rsidR="00A62096" w:rsidRDefault="00A62096" w:rsidP="002C1DD6">
      <w:pPr>
        <w:jc w:val="center"/>
        <w:rPr>
          <w:b/>
          <w:sz w:val="48"/>
          <w:szCs w:val="48"/>
        </w:rPr>
      </w:pPr>
      <w:r w:rsidRPr="002C1DD6">
        <w:rPr>
          <w:b/>
          <w:sz w:val="48"/>
          <w:szCs w:val="48"/>
        </w:rPr>
        <w:t xml:space="preserve">Child </w:t>
      </w:r>
      <w:r w:rsidR="003441F2" w:rsidRPr="002C1DD6">
        <w:rPr>
          <w:b/>
          <w:sz w:val="48"/>
          <w:szCs w:val="48"/>
        </w:rPr>
        <w:t>Criminal</w:t>
      </w:r>
      <w:r w:rsidRPr="002C1DD6">
        <w:rPr>
          <w:b/>
          <w:sz w:val="48"/>
          <w:szCs w:val="48"/>
        </w:rPr>
        <w:t xml:space="preserve"> Exploitation</w:t>
      </w:r>
      <w:r w:rsidR="003441F2" w:rsidRPr="002C1DD6">
        <w:rPr>
          <w:b/>
          <w:sz w:val="48"/>
          <w:szCs w:val="48"/>
        </w:rPr>
        <w:t xml:space="preserve"> (CC</w:t>
      </w:r>
      <w:r w:rsidR="00907034" w:rsidRPr="002C1DD6">
        <w:rPr>
          <w:b/>
          <w:sz w:val="48"/>
          <w:szCs w:val="48"/>
        </w:rPr>
        <w:t>E)</w:t>
      </w:r>
      <w:r w:rsidRPr="002C1DD6">
        <w:rPr>
          <w:b/>
          <w:sz w:val="48"/>
          <w:szCs w:val="48"/>
        </w:rPr>
        <w:t xml:space="preserve"> Practice Guidance</w:t>
      </w:r>
    </w:p>
    <w:p w14:paraId="065FD681" w14:textId="77777777" w:rsidR="002C1DD6" w:rsidRPr="002C1DD6" w:rsidRDefault="002C1DD6" w:rsidP="002C1DD6">
      <w:pPr>
        <w:jc w:val="center"/>
        <w:rPr>
          <w:b/>
          <w:sz w:val="48"/>
          <w:szCs w:val="48"/>
        </w:rPr>
      </w:pPr>
    </w:p>
    <w:tbl>
      <w:tblPr>
        <w:tblW w:w="92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804"/>
      </w:tblGrid>
      <w:tr w:rsidR="00A62096" w:rsidRPr="00A456C1" w14:paraId="4E9DA335"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tcPr>
          <w:p w14:paraId="018A7565" w14:textId="77777777" w:rsidR="00A62096" w:rsidRPr="002C1DD6" w:rsidRDefault="00A62096" w:rsidP="002C1DD6">
            <w:pPr>
              <w:ind w:left="-8"/>
              <w:rPr>
                <w:b/>
                <w:color w:val="FFFFFF" w:themeColor="background1"/>
              </w:rPr>
            </w:pPr>
            <w:r w:rsidRPr="002C1DD6">
              <w:rPr>
                <w:b/>
                <w:color w:val="FFFFFF" w:themeColor="background1"/>
              </w:rPr>
              <w:t>Title</w:t>
            </w:r>
          </w:p>
        </w:tc>
        <w:tc>
          <w:tcPr>
            <w:tcW w:w="6804" w:type="dxa"/>
            <w:tcBorders>
              <w:top w:val="single" w:sz="4" w:space="0" w:color="auto"/>
              <w:left w:val="single" w:sz="4" w:space="0" w:color="auto"/>
              <w:bottom w:val="single" w:sz="4" w:space="0" w:color="auto"/>
              <w:right w:val="single" w:sz="4" w:space="0" w:color="auto"/>
            </w:tcBorders>
          </w:tcPr>
          <w:p w14:paraId="37C65452" w14:textId="77777777" w:rsidR="00A62096" w:rsidRPr="00A456C1" w:rsidRDefault="00A62096" w:rsidP="002C1DD6">
            <w:pPr>
              <w:ind w:left="-8"/>
            </w:pPr>
            <w:r w:rsidRPr="00A456C1">
              <w:t xml:space="preserve">Child </w:t>
            </w:r>
            <w:r w:rsidR="003441F2" w:rsidRPr="00A456C1">
              <w:t xml:space="preserve">Criminal </w:t>
            </w:r>
            <w:r w:rsidRPr="00A456C1">
              <w:t>Exploitation Practice Guidance</w:t>
            </w:r>
          </w:p>
        </w:tc>
      </w:tr>
      <w:tr w:rsidR="00A62096" w:rsidRPr="00A456C1" w14:paraId="6569170D"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108B1042" w14:textId="77777777" w:rsidR="00A62096" w:rsidRPr="002C1DD6" w:rsidRDefault="00A62096" w:rsidP="002C1DD6">
            <w:pPr>
              <w:ind w:left="-8"/>
              <w:rPr>
                <w:b/>
                <w:color w:val="FFFFFF" w:themeColor="background1"/>
              </w:rPr>
            </w:pPr>
            <w:r w:rsidRPr="002C1DD6">
              <w:rPr>
                <w:b/>
                <w:color w:val="FFFFFF" w:themeColor="background1"/>
              </w:rPr>
              <w:t>Version</w:t>
            </w:r>
          </w:p>
        </w:tc>
        <w:tc>
          <w:tcPr>
            <w:tcW w:w="6804" w:type="dxa"/>
            <w:tcBorders>
              <w:top w:val="single" w:sz="4" w:space="0" w:color="auto"/>
              <w:left w:val="single" w:sz="4" w:space="0" w:color="auto"/>
              <w:bottom w:val="single" w:sz="4" w:space="0" w:color="auto"/>
              <w:right w:val="single" w:sz="4" w:space="0" w:color="auto"/>
            </w:tcBorders>
            <w:hideMark/>
          </w:tcPr>
          <w:p w14:paraId="41FB6BF3" w14:textId="470D6F91" w:rsidR="00A62096" w:rsidRPr="00A456C1" w:rsidRDefault="00C0728D" w:rsidP="002C1DD6">
            <w:pPr>
              <w:ind w:left="-8"/>
            </w:pPr>
            <w:r>
              <w:t>5</w:t>
            </w:r>
            <w:r w:rsidR="006672AF" w:rsidRPr="00A456C1">
              <w:t>.1</w:t>
            </w:r>
          </w:p>
        </w:tc>
      </w:tr>
      <w:tr w:rsidR="00A62096" w:rsidRPr="00A456C1" w14:paraId="3B65EA8B"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0BA63C65" w14:textId="77777777" w:rsidR="00A62096" w:rsidRPr="002C1DD6" w:rsidRDefault="00A62096" w:rsidP="002C1DD6">
            <w:pPr>
              <w:ind w:left="-8"/>
              <w:rPr>
                <w:b/>
                <w:color w:val="FFFFFF" w:themeColor="background1"/>
              </w:rPr>
            </w:pPr>
            <w:r w:rsidRPr="002C1DD6">
              <w:rPr>
                <w:b/>
                <w:color w:val="FFFFFF" w:themeColor="background1"/>
              </w:rPr>
              <w:t>Date</w:t>
            </w:r>
          </w:p>
        </w:tc>
        <w:tc>
          <w:tcPr>
            <w:tcW w:w="6804" w:type="dxa"/>
            <w:tcBorders>
              <w:top w:val="single" w:sz="4" w:space="0" w:color="auto"/>
              <w:left w:val="single" w:sz="4" w:space="0" w:color="auto"/>
              <w:bottom w:val="single" w:sz="4" w:space="0" w:color="auto"/>
              <w:right w:val="single" w:sz="4" w:space="0" w:color="auto"/>
            </w:tcBorders>
            <w:hideMark/>
          </w:tcPr>
          <w:p w14:paraId="0367AD09" w14:textId="0E0FF9C2" w:rsidR="00A62096" w:rsidRPr="00A456C1" w:rsidRDefault="003C5BEF" w:rsidP="002C1DD6">
            <w:pPr>
              <w:ind w:left="-8"/>
            </w:pPr>
            <w:r w:rsidRPr="00A456C1">
              <w:t xml:space="preserve"> 16</w:t>
            </w:r>
            <w:r w:rsidRPr="00A456C1">
              <w:rPr>
                <w:vertAlign w:val="superscript"/>
              </w:rPr>
              <w:t>th</w:t>
            </w:r>
            <w:r w:rsidRPr="00A456C1">
              <w:t xml:space="preserve"> July 2021</w:t>
            </w:r>
          </w:p>
        </w:tc>
      </w:tr>
      <w:tr w:rsidR="00A62096" w:rsidRPr="00A456C1" w14:paraId="350D63C6"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4FE399C8" w14:textId="77777777" w:rsidR="00A62096" w:rsidRPr="002C1DD6" w:rsidRDefault="00A62096" w:rsidP="002C1DD6">
            <w:pPr>
              <w:ind w:left="-8"/>
              <w:rPr>
                <w:b/>
                <w:color w:val="FFFFFF" w:themeColor="background1"/>
              </w:rPr>
            </w:pPr>
            <w:r w:rsidRPr="002C1DD6">
              <w:rPr>
                <w:b/>
                <w:color w:val="FFFFFF" w:themeColor="background1"/>
              </w:rPr>
              <w:t>Author</w:t>
            </w:r>
          </w:p>
        </w:tc>
        <w:tc>
          <w:tcPr>
            <w:tcW w:w="6804" w:type="dxa"/>
            <w:tcBorders>
              <w:top w:val="single" w:sz="4" w:space="0" w:color="auto"/>
              <w:left w:val="single" w:sz="4" w:space="0" w:color="auto"/>
              <w:bottom w:val="single" w:sz="4" w:space="0" w:color="auto"/>
              <w:right w:val="single" w:sz="4" w:space="0" w:color="auto"/>
            </w:tcBorders>
            <w:hideMark/>
          </w:tcPr>
          <w:p w14:paraId="698F6BD7" w14:textId="77777777" w:rsidR="00AD0C0B" w:rsidRPr="00A456C1" w:rsidRDefault="003441F2" w:rsidP="002C1DD6">
            <w:pPr>
              <w:ind w:left="-8"/>
            </w:pPr>
            <w:r w:rsidRPr="00A456C1">
              <w:t>Emma Phillips</w:t>
            </w:r>
            <w:r w:rsidR="00AD0C0B" w:rsidRPr="00A456C1">
              <w:t xml:space="preserve">, </w:t>
            </w:r>
            <w:r w:rsidR="008F2A1B" w:rsidRPr="00A456C1">
              <w:t xml:space="preserve">North Yorkshire Safeguarding Children </w:t>
            </w:r>
            <w:r w:rsidR="0039176F" w:rsidRPr="00A456C1">
              <w:t>Partnership</w:t>
            </w:r>
          </w:p>
          <w:p w14:paraId="3E28FD4F" w14:textId="77777777" w:rsidR="003441F2" w:rsidRPr="00A456C1" w:rsidRDefault="003441F2" w:rsidP="002C1DD6">
            <w:pPr>
              <w:ind w:left="-8"/>
            </w:pPr>
            <w:r w:rsidRPr="00A456C1">
              <w:t xml:space="preserve">Danielle Johnson, </w:t>
            </w:r>
            <w:r w:rsidR="008F2A1B" w:rsidRPr="00A456C1">
              <w:t>North Yorkshire Children Social Care</w:t>
            </w:r>
          </w:p>
          <w:p w14:paraId="18DCB1C9" w14:textId="355900A9" w:rsidR="00676480" w:rsidRPr="00A456C1" w:rsidRDefault="003C5BEF" w:rsidP="002C1DD6">
            <w:pPr>
              <w:ind w:left="-8"/>
            </w:pPr>
            <w:r w:rsidRPr="00A456C1">
              <w:t xml:space="preserve"> Detective Inspector Cheryl Quinn Rose Howley, City of York Children Social Care</w:t>
            </w:r>
            <w:r w:rsidR="00676480" w:rsidRPr="00A456C1">
              <w:t>Sara Sherwood</w:t>
            </w:r>
            <w:r w:rsidR="008F2A1B" w:rsidRPr="00A456C1">
              <w:t>, City of York Children Social Care</w:t>
            </w:r>
          </w:p>
          <w:p w14:paraId="659D323A" w14:textId="77777777" w:rsidR="003C5BEF" w:rsidRPr="00A456C1" w:rsidRDefault="003C5BEF" w:rsidP="002C1DD6">
            <w:pPr>
              <w:ind w:left="-8"/>
            </w:pPr>
            <w:r w:rsidRPr="00A456C1">
              <w:t>Sophia Lenton-Brooke, City of York Safeguarding Children Partnership</w:t>
            </w:r>
          </w:p>
          <w:p w14:paraId="5A9CBC7A" w14:textId="77777777" w:rsidR="008F2A1B" w:rsidRPr="00A456C1" w:rsidRDefault="008F2A1B" w:rsidP="002C1DD6">
            <w:pPr>
              <w:ind w:left="-8"/>
            </w:pPr>
            <w:r w:rsidRPr="00A456C1">
              <w:t>Elaine Wyl</w:t>
            </w:r>
            <w:r w:rsidR="002E7FAC" w:rsidRPr="00A456C1">
              <w:t>l</w:t>
            </w:r>
            <w:r w:rsidRPr="00A456C1">
              <w:t>ie, Scarborough and Ryedale CCG</w:t>
            </w:r>
          </w:p>
          <w:p w14:paraId="49F77341" w14:textId="77777777" w:rsidR="008F2A1B" w:rsidRPr="00A456C1" w:rsidRDefault="008F2A1B" w:rsidP="002C1DD6">
            <w:pPr>
              <w:ind w:left="-8"/>
            </w:pPr>
            <w:r w:rsidRPr="00A456C1">
              <w:t>Andy Dukes, Youth Justice Service</w:t>
            </w:r>
          </w:p>
        </w:tc>
      </w:tr>
    </w:tbl>
    <w:p w14:paraId="5DB970A1" w14:textId="77777777" w:rsidR="00A62096" w:rsidRPr="00A456C1" w:rsidRDefault="00A62096" w:rsidP="00A456C1"/>
    <w:tbl>
      <w:tblPr>
        <w:tblW w:w="92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405"/>
        <w:gridCol w:w="1537"/>
        <w:gridCol w:w="4024"/>
      </w:tblGrid>
      <w:tr w:rsidR="002C1DD6" w:rsidRPr="002C1DD6" w14:paraId="0500F244" w14:textId="77777777" w:rsidTr="00A62096">
        <w:tc>
          <w:tcPr>
            <w:tcW w:w="9290"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E22B831" w14:textId="77777777" w:rsidR="00A62096" w:rsidRPr="002C1DD6" w:rsidRDefault="00A62096" w:rsidP="002C1DD6">
            <w:pPr>
              <w:ind w:left="0"/>
              <w:rPr>
                <w:b/>
                <w:color w:val="FFFFFF" w:themeColor="background1"/>
              </w:rPr>
            </w:pPr>
            <w:r w:rsidRPr="002C1DD6">
              <w:rPr>
                <w:b/>
                <w:color w:val="FFFFFF" w:themeColor="background1"/>
              </w:rPr>
              <w:t>Update and Approval Process</w:t>
            </w:r>
          </w:p>
        </w:tc>
      </w:tr>
      <w:tr w:rsidR="002C1DD6" w:rsidRPr="002C1DD6" w14:paraId="373CC706" w14:textId="77777777" w:rsidTr="00A62096">
        <w:tc>
          <w:tcPr>
            <w:tcW w:w="1329" w:type="dxa"/>
            <w:tcBorders>
              <w:top w:val="single" w:sz="4" w:space="0" w:color="auto"/>
              <w:left w:val="single" w:sz="4" w:space="0" w:color="auto"/>
              <w:bottom w:val="single" w:sz="4" w:space="0" w:color="auto"/>
              <w:right w:val="single" w:sz="4" w:space="0" w:color="auto"/>
            </w:tcBorders>
            <w:shd w:val="clear" w:color="auto" w:fill="0070C0"/>
            <w:hideMark/>
          </w:tcPr>
          <w:p w14:paraId="105AD29A" w14:textId="77777777" w:rsidR="00A62096" w:rsidRPr="002C1DD6" w:rsidRDefault="00A62096" w:rsidP="002C1DD6">
            <w:pPr>
              <w:ind w:left="0"/>
              <w:rPr>
                <w:b/>
                <w:color w:val="FFFFFF" w:themeColor="background1"/>
              </w:rPr>
            </w:pPr>
            <w:r w:rsidRPr="002C1DD6">
              <w:rPr>
                <w:b/>
                <w:color w:val="FFFFFF" w:themeColor="background1"/>
              </w:rPr>
              <w:t>Version</w:t>
            </w:r>
          </w:p>
        </w:tc>
        <w:tc>
          <w:tcPr>
            <w:tcW w:w="2423" w:type="dxa"/>
            <w:tcBorders>
              <w:top w:val="single" w:sz="4" w:space="0" w:color="auto"/>
              <w:left w:val="single" w:sz="4" w:space="0" w:color="auto"/>
              <w:bottom w:val="single" w:sz="4" w:space="0" w:color="auto"/>
              <w:right w:val="single" w:sz="4" w:space="0" w:color="auto"/>
            </w:tcBorders>
            <w:shd w:val="clear" w:color="auto" w:fill="0070C0"/>
            <w:hideMark/>
          </w:tcPr>
          <w:p w14:paraId="074E24C2" w14:textId="77777777" w:rsidR="00A62096" w:rsidRPr="002C1DD6" w:rsidRDefault="00A62096" w:rsidP="002C1DD6">
            <w:pPr>
              <w:ind w:left="0"/>
              <w:rPr>
                <w:b/>
                <w:color w:val="FFFFFF" w:themeColor="background1"/>
              </w:rPr>
            </w:pPr>
            <w:r w:rsidRPr="002C1DD6">
              <w:rPr>
                <w:b/>
                <w:color w:val="FFFFFF" w:themeColor="background1"/>
              </w:rPr>
              <w:t>Group/Person</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BE4CC8A" w14:textId="77777777" w:rsidR="00A62096" w:rsidRPr="002C1DD6" w:rsidRDefault="00A62096" w:rsidP="002C1DD6">
            <w:pPr>
              <w:ind w:left="0"/>
              <w:rPr>
                <w:b/>
                <w:color w:val="FFFFFF" w:themeColor="background1"/>
              </w:rPr>
            </w:pPr>
            <w:r w:rsidRPr="002C1DD6">
              <w:rPr>
                <w:b/>
                <w:color w:val="FFFFFF" w:themeColor="background1"/>
              </w:rPr>
              <w:t xml:space="preserve">Date </w:t>
            </w:r>
          </w:p>
        </w:tc>
        <w:tc>
          <w:tcPr>
            <w:tcW w:w="4120" w:type="dxa"/>
            <w:tcBorders>
              <w:top w:val="single" w:sz="4" w:space="0" w:color="auto"/>
              <w:left w:val="single" w:sz="4" w:space="0" w:color="auto"/>
              <w:bottom w:val="single" w:sz="4" w:space="0" w:color="auto"/>
              <w:right w:val="single" w:sz="4" w:space="0" w:color="auto"/>
            </w:tcBorders>
            <w:shd w:val="clear" w:color="auto" w:fill="0070C0"/>
            <w:hideMark/>
          </w:tcPr>
          <w:p w14:paraId="7387AE75" w14:textId="77777777" w:rsidR="00A62096" w:rsidRPr="002C1DD6" w:rsidRDefault="00A62096" w:rsidP="002C1DD6">
            <w:pPr>
              <w:ind w:left="0"/>
              <w:rPr>
                <w:b/>
                <w:color w:val="FFFFFF" w:themeColor="background1"/>
              </w:rPr>
            </w:pPr>
            <w:r w:rsidRPr="002C1DD6">
              <w:rPr>
                <w:b/>
                <w:color w:val="FFFFFF" w:themeColor="background1"/>
              </w:rPr>
              <w:t>Comments</w:t>
            </w:r>
          </w:p>
        </w:tc>
      </w:tr>
      <w:tr w:rsidR="00160BE4" w:rsidRPr="00A456C1" w14:paraId="22441FED" w14:textId="77777777" w:rsidTr="002F513E">
        <w:tc>
          <w:tcPr>
            <w:tcW w:w="1329" w:type="dxa"/>
            <w:tcBorders>
              <w:top w:val="single" w:sz="4" w:space="0" w:color="auto"/>
              <w:left w:val="single" w:sz="4" w:space="0" w:color="auto"/>
              <w:bottom w:val="single" w:sz="4" w:space="0" w:color="auto"/>
              <w:right w:val="single" w:sz="4" w:space="0" w:color="auto"/>
            </w:tcBorders>
          </w:tcPr>
          <w:p w14:paraId="31AC0939" w14:textId="77777777" w:rsidR="00160BE4" w:rsidRPr="00A456C1" w:rsidRDefault="00160BE4" w:rsidP="002C1DD6">
            <w:pPr>
              <w:pStyle w:val="Default"/>
            </w:pPr>
            <w:r w:rsidRPr="00A456C1">
              <w:t xml:space="preserve">V1 </w:t>
            </w:r>
          </w:p>
        </w:tc>
        <w:tc>
          <w:tcPr>
            <w:tcW w:w="2423" w:type="dxa"/>
            <w:tcBorders>
              <w:top w:val="single" w:sz="4" w:space="0" w:color="auto"/>
              <w:left w:val="single" w:sz="4" w:space="0" w:color="auto"/>
              <w:bottom w:val="single" w:sz="4" w:space="0" w:color="auto"/>
              <w:right w:val="single" w:sz="4" w:space="0" w:color="auto"/>
            </w:tcBorders>
          </w:tcPr>
          <w:p w14:paraId="2FEA9398" w14:textId="77777777" w:rsidR="00160BE4" w:rsidRPr="00A456C1" w:rsidRDefault="0039176F" w:rsidP="002C1DD6">
            <w:pPr>
              <w:pStyle w:val="Default"/>
            </w:pPr>
            <w:r w:rsidRPr="00A456C1">
              <w:t>NYSCP</w:t>
            </w:r>
            <w:r w:rsidR="00160BE4" w:rsidRPr="00A456C1">
              <w:t xml:space="preserve"> Practice Development Subgroup </w:t>
            </w:r>
          </w:p>
        </w:tc>
        <w:tc>
          <w:tcPr>
            <w:tcW w:w="1418" w:type="dxa"/>
            <w:tcBorders>
              <w:top w:val="single" w:sz="4" w:space="0" w:color="auto"/>
              <w:left w:val="single" w:sz="4" w:space="0" w:color="auto"/>
              <w:bottom w:val="single" w:sz="4" w:space="0" w:color="auto"/>
              <w:right w:val="single" w:sz="4" w:space="0" w:color="auto"/>
            </w:tcBorders>
          </w:tcPr>
          <w:p w14:paraId="552CF76C" w14:textId="77777777" w:rsidR="00160BE4" w:rsidRPr="00A456C1" w:rsidRDefault="00160BE4" w:rsidP="002C1DD6">
            <w:pPr>
              <w:pStyle w:val="Default"/>
            </w:pPr>
            <w:r w:rsidRPr="00A456C1">
              <w:t xml:space="preserve">24/01/19 </w:t>
            </w:r>
          </w:p>
        </w:tc>
        <w:tc>
          <w:tcPr>
            <w:tcW w:w="4120" w:type="dxa"/>
            <w:tcBorders>
              <w:top w:val="single" w:sz="4" w:space="0" w:color="auto"/>
              <w:left w:val="single" w:sz="4" w:space="0" w:color="auto"/>
              <w:bottom w:val="single" w:sz="4" w:space="0" w:color="auto"/>
              <w:right w:val="single" w:sz="4" w:space="0" w:color="auto"/>
            </w:tcBorders>
          </w:tcPr>
          <w:p w14:paraId="391CD5D5" w14:textId="77777777" w:rsidR="00160BE4" w:rsidRPr="00A456C1" w:rsidRDefault="00160BE4" w:rsidP="002C1DD6">
            <w:pPr>
              <w:pStyle w:val="Default"/>
              <w:ind w:left="-27"/>
            </w:pPr>
            <w:r w:rsidRPr="00A456C1">
              <w:t xml:space="preserve">Approved Baseline </w:t>
            </w:r>
          </w:p>
        </w:tc>
      </w:tr>
      <w:tr w:rsidR="002F513E" w:rsidRPr="00A456C1" w14:paraId="130682B6" w14:textId="77777777" w:rsidTr="00A62096">
        <w:tc>
          <w:tcPr>
            <w:tcW w:w="1329" w:type="dxa"/>
            <w:tcBorders>
              <w:top w:val="single" w:sz="4" w:space="0" w:color="auto"/>
              <w:left w:val="single" w:sz="4" w:space="0" w:color="auto"/>
              <w:bottom w:val="single" w:sz="4" w:space="0" w:color="auto"/>
              <w:right w:val="single" w:sz="4" w:space="0" w:color="auto"/>
            </w:tcBorders>
          </w:tcPr>
          <w:p w14:paraId="2A898EE1" w14:textId="77777777" w:rsidR="002F513E" w:rsidRPr="00A456C1" w:rsidRDefault="0007106C" w:rsidP="002C1DD6">
            <w:pPr>
              <w:ind w:left="0"/>
            </w:pPr>
            <w:r w:rsidRPr="00A456C1">
              <w:t>V2</w:t>
            </w:r>
          </w:p>
        </w:tc>
        <w:tc>
          <w:tcPr>
            <w:tcW w:w="2423" w:type="dxa"/>
            <w:tcBorders>
              <w:top w:val="single" w:sz="4" w:space="0" w:color="auto"/>
              <w:left w:val="single" w:sz="4" w:space="0" w:color="auto"/>
              <w:bottom w:val="single" w:sz="4" w:space="0" w:color="auto"/>
              <w:right w:val="single" w:sz="4" w:space="0" w:color="auto"/>
            </w:tcBorders>
          </w:tcPr>
          <w:p w14:paraId="7A3B2806" w14:textId="77777777" w:rsidR="002F513E" w:rsidRPr="00A456C1" w:rsidRDefault="0007106C" w:rsidP="002C1DD6">
            <w:pPr>
              <w:ind w:left="0"/>
            </w:pPr>
            <w:r w:rsidRPr="00A456C1">
              <w:t xml:space="preserve">CYSCP </w:t>
            </w:r>
          </w:p>
        </w:tc>
        <w:tc>
          <w:tcPr>
            <w:tcW w:w="1418" w:type="dxa"/>
            <w:tcBorders>
              <w:top w:val="single" w:sz="4" w:space="0" w:color="auto"/>
              <w:left w:val="single" w:sz="4" w:space="0" w:color="auto"/>
              <w:bottom w:val="single" w:sz="4" w:space="0" w:color="auto"/>
              <w:right w:val="single" w:sz="4" w:space="0" w:color="auto"/>
            </w:tcBorders>
          </w:tcPr>
          <w:p w14:paraId="4A7B69A9" w14:textId="77777777" w:rsidR="002F513E" w:rsidRPr="00A456C1" w:rsidRDefault="002F513E" w:rsidP="002C1DD6">
            <w:pPr>
              <w:ind w:left="0"/>
            </w:pPr>
          </w:p>
        </w:tc>
        <w:tc>
          <w:tcPr>
            <w:tcW w:w="4120" w:type="dxa"/>
            <w:tcBorders>
              <w:top w:val="single" w:sz="4" w:space="0" w:color="auto"/>
              <w:left w:val="single" w:sz="4" w:space="0" w:color="auto"/>
              <w:bottom w:val="single" w:sz="4" w:space="0" w:color="auto"/>
              <w:right w:val="single" w:sz="4" w:space="0" w:color="auto"/>
            </w:tcBorders>
          </w:tcPr>
          <w:p w14:paraId="7B915F6B" w14:textId="77777777" w:rsidR="002F513E" w:rsidRPr="00A456C1" w:rsidRDefault="002F513E" w:rsidP="002C1DD6">
            <w:pPr>
              <w:ind w:left="-27"/>
            </w:pPr>
          </w:p>
        </w:tc>
      </w:tr>
      <w:tr w:rsidR="007C1050" w:rsidRPr="00A456C1" w14:paraId="61136DCF" w14:textId="77777777" w:rsidTr="00A62096">
        <w:tc>
          <w:tcPr>
            <w:tcW w:w="1329" w:type="dxa"/>
            <w:tcBorders>
              <w:top w:val="single" w:sz="4" w:space="0" w:color="auto"/>
              <w:left w:val="single" w:sz="4" w:space="0" w:color="auto"/>
              <w:bottom w:val="single" w:sz="4" w:space="0" w:color="auto"/>
              <w:right w:val="single" w:sz="4" w:space="0" w:color="auto"/>
            </w:tcBorders>
          </w:tcPr>
          <w:p w14:paraId="7BD136E3" w14:textId="77777777" w:rsidR="007C1050" w:rsidRPr="00A456C1" w:rsidRDefault="0039176F" w:rsidP="002C1DD6">
            <w:pPr>
              <w:ind w:left="0"/>
            </w:pPr>
            <w:r w:rsidRPr="00A456C1">
              <w:t>V4</w:t>
            </w:r>
          </w:p>
        </w:tc>
        <w:tc>
          <w:tcPr>
            <w:tcW w:w="2423" w:type="dxa"/>
            <w:tcBorders>
              <w:top w:val="single" w:sz="4" w:space="0" w:color="auto"/>
              <w:left w:val="single" w:sz="4" w:space="0" w:color="auto"/>
              <w:bottom w:val="single" w:sz="4" w:space="0" w:color="auto"/>
              <w:right w:val="single" w:sz="4" w:space="0" w:color="auto"/>
            </w:tcBorders>
          </w:tcPr>
          <w:p w14:paraId="24339A34" w14:textId="77777777" w:rsidR="007C1050" w:rsidRPr="00A456C1" w:rsidRDefault="0039176F" w:rsidP="002C1DD6">
            <w:pPr>
              <w:ind w:left="0"/>
            </w:pPr>
            <w:r w:rsidRPr="00A456C1">
              <w:t>Emma Phillips</w:t>
            </w:r>
          </w:p>
        </w:tc>
        <w:tc>
          <w:tcPr>
            <w:tcW w:w="1418" w:type="dxa"/>
            <w:tcBorders>
              <w:top w:val="single" w:sz="4" w:space="0" w:color="auto"/>
              <w:left w:val="single" w:sz="4" w:space="0" w:color="auto"/>
              <w:bottom w:val="single" w:sz="4" w:space="0" w:color="auto"/>
              <w:right w:val="single" w:sz="4" w:space="0" w:color="auto"/>
            </w:tcBorders>
          </w:tcPr>
          <w:p w14:paraId="6AAF7A8E" w14:textId="77777777" w:rsidR="007C1050" w:rsidRPr="00A456C1" w:rsidRDefault="0039176F" w:rsidP="002C1DD6">
            <w:pPr>
              <w:ind w:left="0"/>
            </w:pPr>
            <w:r w:rsidRPr="00A456C1">
              <w:t>18/09/19</w:t>
            </w:r>
          </w:p>
        </w:tc>
        <w:tc>
          <w:tcPr>
            <w:tcW w:w="4120" w:type="dxa"/>
            <w:tcBorders>
              <w:top w:val="single" w:sz="4" w:space="0" w:color="auto"/>
              <w:left w:val="single" w:sz="4" w:space="0" w:color="auto"/>
              <w:bottom w:val="single" w:sz="4" w:space="0" w:color="auto"/>
              <w:right w:val="single" w:sz="4" w:space="0" w:color="auto"/>
            </w:tcBorders>
          </w:tcPr>
          <w:p w14:paraId="68FD863B" w14:textId="77777777" w:rsidR="007C1050" w:rsidRPr="00A456C1" w:rsidRDefault="0039176F" w:rsidP="002C1DD6">
            <w:pPr>
              <w:ind w:left="-27"/>
            </w:pPr>
            <w:r w:rsidRPr="00A456C1">
              <w:t xml:space="preserve">Update new NYSCP </w:t>
            </w:r>
          </w:p>
        </w:tc>
      </w:tr>
      <w:tr w:rsidR="006672AF" w:rsidRPr="00A456C1" w14:paraId="5B5544A8" w14:textId="77777777" w:rsidTr="00A62096">
        <w:tc>
          <w:tcPr>
            <w:tcW w:w="1329" w:type="dxa"/>
            <w:tcBorders>
              <w:top w:val="single" w:sz="4" w:space="0" w:color="auto"/>
              <w:left w:val="single" w:sz="4" w:space="0" w:color="auto"/>
              <w:bottom w:val="single" w:sz="4" w:space="0" w:color="auto"/>
              <w:right w:val="single" w:sz="4" w:space="0" w:color="auto"/>
            </w:tcBorders>
          </w:tcPr>
          <w:p w14:paraId="41687903" w14:textId="77777777" w:rsidR="006672AF" w:rsidRPr="00A456C1" w:rsidRDefault="006672AF" w:rsidP="002C1DD6">
            <w:pPr>
              <w:ind w:left="0"/>
            </w:pPr>
            <w:r w:rsidRPr="00A456C1">
              <w:t>V4.1</w:t>
            </w:r>
          </w:p>
        </w:tc>
        <w:tc>
          <w:tcPr>
            <w:tcW w:w="2423" w:type="dxa"/>
            <w:tcBorders>
              <w:top w:val="single" w:sz="4" w:space="0" w:color="auto"/>
              <w:left w:val="single" w:sz="4" w:space="0" w:color="auto"/>
              <w:bottom w:val="single" w:sz="4" w:space="0" w:color="auto"/>
              <w:right w:val="single" w:sz="4" w:space="0" w:color="auto"/>
            </w:tcBorders>
          </w:tcPr>
          <w:p w14:paraId="5FF7479F" w14:textId="77777777" w:rsidR="006672AF" w:rsidRPr="00A456C1" w:rsidRDefault="006672AF" w:rsidP="002C1DD6">
            <w:pPr>
              <w:ind w:left="0"/>
            </w:pPr>
            <w:r w:rsidRPr="00A456C1">
              <w:t>NYSCP Business Unit</w:t>
            </w:r>
          </w:p>
        </w:tc>
        <w:tc>
          <w:tcPr>
            <w:tcW w:w="1418" w:type="dxa"/>
            <w:tcBorders>
              <w:top w:val="single" w:sz="4" w:space="0" w:color="auto"/>
              <w:left w:val="single" w:sz="4" w:space="0" w:color="auto"/>
              <w:bottom w:val="single" w:sz="4" w:space="0" w:color="auto"/>
              <w:right w:val="single" w:sz="4" w:space="0" w:color="auto"/>
            </w:tcBorders>
          </w:tcPr>
          <w:p w14:paraId="2C838F4E" w14:textId="77777777" w:rsidR="006672AF" w:rsidRPr="00A456C1" w:rsidRDefault="006672AF" w:rsidP="002C1DD6">
            <w:pPr>
              <w:ind w:left="0"/>
            </w:pPr>
            <w:r w:rsidRPr="00A456C1">
              <w:t>11/11/2019</w:t>
            </w:r>
          </w:p>
        </w:tc>
        <w:tc>
          <w:tcPr>
            <w:tcW w:w="4120" w:type="dxa"/>
            <w:tcBorders>
              <w:top w:val="single" w:sz="4" w:space="0" w:color="auto"/>
              <w:left w:val="single" w:sz="4" w:space="0" w:color="auto"/>
              <w:bottom w:val="single" w:sz="4" w:space="0" w:color="auto"/>
              <w:right w:val="single" w:sz="4" w:space="0" w:color="auto"/>
            </w:tcBorders>
          </w:tcPr>
          <w:p w14:paraId="4E1D766E" w14:textId="77777777" w:rsidR="006672AF" w:rsidRPr="00A456C1" w:rsidRDefault="006672AF" w:rsidP="002C1DD6">
            <w:pPr>
              <w:ind w:left="-27"/>
            </w:pPr>
            <w:r w:rsidRPr="00A456C1">
              <w:t>Updated following NYSCP launch</w:t>
            </w:r>
          </w:p>
        </w:tc>
      </w:tr>
      <w:tr w:rsidR="003C5BEF" w:rsidRPr="00A456C1" w14:paraId="3E0B1785" w14:textId="77777777" w:rsidTr="00A62096">
        <w:tc>
          <w:tcPr>
            <w:tcW w:w="1329" w:type="dxa"/>
            <w:tcBorders>
              <w:top w:val="single" w:sz="4" w:space="0" w:color="auto"/>
              <w:left w:val="single" w:sz="4" w:space="0" w:color="auto"/>
              <w:bottom w:val="single" w:sz="4" w:space="0" w:color="auto"/>
              <w:right w:val="single" w:sz="4" w:space="0" w:color="auto"/>
            </w:tcBorders>
          </w:tcPr>
          <w:p w14:paraId="7137D40B" w14:textId="77777777" w:rsidR="003C5BEF" w:rsidRPr="00A456C1" w:rsidRDefault="003C5BEF" w:rsidP="002C1DD6">
            <w:pPr>
              <w:ind w:left="0"/>
            </w:pPr>
            <w:r w:rsidRPr="00A456C1">
              <w:t>V5</w:t>
            </w:r>
          </w:p>
        </w:tc>
        <w:tc>
          <w:tcPr>
            <w:tcW w:w="2423" w:type="dxa"/>
            <w:tcBorders>
              <w:top w:val="single" w:sz="4" w:space="0" w:color="auto"/>
              <w:left w:val="single" w:sz="4" w:space="0" w:color="auto"/>
              <w:bottom w:val="single" w:sz="4" w:space="0" w:color="auto"/>
              <w:right w:val="single" w:sz="4" w:space="0" w:color="auto"/>
            </w:tcBorders>
          </w:tcPr>
          <w:p w14:paraId="05CEA33C" w14:textId="77777777" w:rsidR="003C5BEF" w:rsidRPr="00A456C1" w:rsidRDefault="003C5BEF" w:rsidP="002C1DD6">
            <w:pPr>
              <w:ind w:left="0"/>
            </w:pPr>
            <w:r w:rsidRPr="00A456C1">
              <w:t>Emma Phillips</w:t>
            </w:r>
          </w:p>
        </w:tc>
        <w:tc>
          <w:tcPr>
            <w:tcW w:w="1418" w:type="dxa"/>
            <w:tcBorders>
              <w:top w:val="single" w:sz="4" w:space="0" w:color="auto"/>
              <w:left w:val="single" w:sz="4" w:space="0" w:color="auto"/>
              <w:bottom w:val="single" w:sz="4" w:space="0" w:color="auto"/>
              <w:right w:val="single" w:sz="4" w:space="0" w:color="auto"/>
            </w:tcBorders>
          </w:tcPr>
          <w:p w14:paraId="6358E460" w14:textId="77777777" w:rsidR="003C5BEF" w:rsidRPr="00A456C1" w:rsidRDefault="003C5BEF" w:rsidP="002C1DD6">
            <w:pPr>
              <w:ind w:left="0"/>
            </w:pPr>
            <w:r w:rsidRPr="00A456C1">
              <w:t>16/07/2021</w:t>
            </w:r>
          </w:p>
        </w:tc>
        <w:tc>
          <w:tcPr>
            <w:tcW w:w="4120" w:type="dxa"/>
            <w:tcBorders>
              <w:top w:val="single" w:sz="4" w:space="0" w:color="auto"/>
              <w:left w:val="single" w:sz="4" w:space="0" w:color="auto"/>
              <w:bottom w:val="single" w:sz="4" w:space="0" w:color="auto"/>
              <w:right w:val="single" w:sz="4" w:space="0" w:color="auto"/>
            </w:tcBorders>
          </w:tcPr>
          <w:p w14:paraId="643E1DD3" w14:textId="77777777" w:rsidR="003C5BEF" w:rsidRPr="00A456C1" w:rsidRDefault="003C5BEF" w:rsidP="002C1DD6">
            <w:pPr>
              <w:ind w:left="-27"/>
            </w:pPr>
            <w:r w:rsidRPr="00A456C1">
              <w:t>Review and update</w:t>
            </w:r>
          </w:p>
        </w:tc>
      </w:tr>
      <w:tr w:rsidR="002C07FD" w:rsidRPr="00A456C1" w14:paraId="652BB5DC" w14:textId="77777777" w:rsidTr="00A62096">
        <w:tc>
          <w:tcPr>
            <w:tcW w:w="1329" w:type="dxa"/>
            <w:tcBorders>
              <w:top w:val="single" w:sz="4" w:space="0" w:color="auto"/>
              <w:left w:val="single" w:sz="4" w:space="0" w:color="auto"/>
              <w:bottom w:val="single" w:sz="4" w:space="0" w:color="auto"/>
              <w:right w:val="single" w:sz="4" w:space="0" w:color="auto"/>
            </w:tcBorders>
          </w:tcPr>
          <w:p w14:paraId="074D900B" w14:textId="43642548" w:rsidR="002C07FD" w:rsidRPr="00A456C1" w:rsidRDefault="002C07FD" w:rsidP="002C1DD6">
            <w:pPr>
              <w:ind w:left="0"/>
            </w:pPr>
            <w:r>
              <w:t>V5.1</w:t>
            </w:r>
          </w:p>
        </w:tc>
        <w:tc>
          <w:tcPr>
            <w:tcW w:w="2423" w:type="dxa"/>
            <w:tcBorders>
              <w:top w:val="single" w:sz="4" w:space="0" w:color="auto"/>
              <w:left w:val="single" w:sz="4" w:space="0" w:color="auto"/>
              <w:bottom w:val="single" w:sz="4" w:space="0" w:color="auto"/>
              <w:right w:val="single" w:sz="4" w:space="0" w:color="auto"/>
            </w:tcBorders>
          </w:tcPr>
          <w:p w14:paraId="459BBC47" w14:textId="70B7B56C" w:rsidR="002C07FD" w:rsidRPr="00A456C1" w:rsidRDefault="002C07FD" w:rsidP="002C1DD6">
            <w:pPr>
              <w:ind w:left="0"/>
            </w:pPr>
            <w:r>
              <w:t xml:space="preserve">Kathryn Morrison </w:t>
            </w:r>
          </w:p>
        </w:tc>
        <w:tc>
          <w:tcPr>
            <w:tcW w:w="1418" w:type="dxa"/>
            <w:tcBorders>
              <w:top w:val="single" w:sz="4" w:space="0" w:color="auto"/>
              <w:left w:val="single" w:sz="4" w:space="0" w:color="auto"/>
              <w:bottom w:val="single" w:sz="4" w:space="0" w:color="auto"/>
              <w:right w:val="single" w:sz="4" w:space="0" w:color="auto"/>
            </w:tcBorders>
          </w:tcPr>
          <w:p w14:paraId="0292D82C" w14:textId="1BDB70CB" w:rsidR="002C07FD" w:rsidRPr="00A456C1" w:rsidRDefault="002C07FD" w:rsidP="002C1DD6">
            <w:pPr>
              <w:ind w:left="0"/>
            </w:pPr>
            <w:r>
              <w:t>5/5/2023</w:t>
            </w:r>
          </w:p>
        </w:tc>
        <w:tc>
          <w:tcPr>
            <w:tcW w:w="4120" w:type="dxa"/>
            <w:tcBorders>
              <w:top w:val="single" w:sz="4" w:space="0" w:color="auto"/>
              <w:left w:val="single" w:sz="4" w:space="0" w:color="auto"/>
              <w:bottom w:val="single" w:sz="4" w:space="0" w:color="auto"/>
              <w:right w:val="single" w:sz="4" w:space="0" w:color="auto"/>
            </w:tcBorders>
          </w:tcPr>
          <w:p w14:paraId="567BC46F" w14:textId="1C98BF5B" w:rsidR="002C07FD" w:rsidRPr="00A456C1" w:rsidRDefault="002C07FD" w:rsidP="002C1DD6">
            <w:pPr>
              <w:ind w:left="-27"/>
            </w:pPr>
            <w:r>
              <w:t xml:space="preserve">Changes to contact numbers and North Yorkshire Council terminology </w:t>
            </w:r>
          </w:p>
        </w:tc>
      </w:tr>
    </w:tbl>
    <w:p w14:paraId="4A922A6C" w14:textId="77777777" w:rsidR="00A62096" w:rsidRPr="00A456C1" w:rsidRDefault="00A62096" w:rsidP="00A456C1"/>
    <w:tbl>
      <w:tblPr>
        <w:tblW w:w="92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804"/>
      </w:tblGrid>
      <w:tr w:rsidR="00A62096" w:rsidRPr="00A456C1" w14:paraId="10618F0E"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64725AA8" w14:textId="77777777" w:rsidR="00A62096" w:rsidRPr="002C1DD6" w:rsidRDefault="00A62096" w:rsidP="002C1DD6">
            <w:pPr>
              <w:ind w:left="0"/>
              <w:rPr>
                <w:b/>
                <w:color w:val="FFFFFF" w:themeColor="background1"/>
              </w:rPr>
            </w:pPr>
            <w:r w:rsidRPr="002C1DD6">
              <w:rPr>
                <w:b/>
                <w:color w:val="FFFFFF" w:themeColor="background1"/>
              </w:rPr>
              <w:t>Issue Date</w:t>
            </w:r>
          </w:p>
        </w:tc>
        <w:tc>
          <w:tcPr>
            <w:tcW w:w="6804" w:type="dxa"/>
            <w:tcBorders>
              <w:top w:val="single" w:sz="4" w:space="0" w:color="auto"/>
              <w:left w:val="single" w:sz="4" w:space="0" w:color="auto"/>
              <w:bottom w:val="single" w:sz="4" w:space="0" w:color="auto"/>
              <w:right w:val="single" w:sz="4" w:space="0" w:color="auto"/>
            </w:tcBorders>
          </w:tcPr>
          <w:p w14:paraId="120CCEAD" w14:textId="327B1110" w:rsidR="00A62096" w:rsidRPr="00A456C1" w:rsidRDefault="003C5BEF" w:rsidP="002C1DD6">
            <w:pPr>
              <w:ind w:left="0"/>
            </w:pPr>
            <w:r w:rsidRPr="00A456C1">
              <w:t>16/07/21</w:t>
            </w:r>
          </w:p>
        </w:tc>
      </w:tr>
      <w:tr w:rsidR="00A62096" w:rsidRPr="00A456C1" w14:paraId="774DC622"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09B9B526" w14:textId="77777777" w:rsidR="00A62096" w:rsidRPr="002C1DD6" w:rsidRDefault="00A62096" w:rsidP="002C1DD6">
            <w:pPr>
              <w:ind w:left="0"/>
              <w:rPr>
                <w:b/>
                <w:color w:val="FFFFFF" w:themeColor="background1"/>
              </w:rPr>
            </w:pPr>
            <w:r w:rsidRPr="002C1DD6">
              <w:rPr>
                <w:b/>
                <w:color w:val="FFFFFF" w:themeColor="background1"/>
              </w:rPr>
              <w:t>Review Date</w:t>
            </w:r>
          </w:p>
        </w:tc>
        <w:tc>
          <w:tcPr>
            <w:tcW w:w="6804" w:type="dxa"/>
            <w:tcBorders>
              <w:top w:val="single" w:sz="4" w:space="0" w:color="auto"/>
              <w:left w:val="single" w:sz="4" w:space="0" w:color="auto"/>
              <w:bottom w:val="single" w:sz="4" w:space="0" w:color="auto"/>
              <w:right w:val="single" w:sz="4" w:space="0" w:color="auto"/>
            </w:tcBorders>
          </w:tcPr>
          <w:p w14:paraId="34673AF6" w14:textId="206C2A81" w:rsidR="00A62096" w:rsidRPr="00A456C1" w:rsidRDefault="003C5BEF" w:rsidP="002C1DD6">
            <w:pPr>
              <w:ind w:left="0"/>
            </w:pPr>
            <w:r w:rsidRPr="00A456C1">
              <w:t>16/07/23</w:t>
            </w:r>
          </w:p>
        </w:tc>
      </w:tr>
      <w:tr w:rsidR="00A62096" w:rsidRPr="00A456C1" w14:paraId="3B5C9945" w14:textId="77777777" w:rsidTr="00A62096">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7DB6ED3A" w14:textId="77777777" w:rsidR="00A62096" w:rsidRPr="002C1DD6" w:rsidRDefault="00A62096" w:rsidP="002C1DD6">
            <w:pPr>
              <w:ind w:left="0"/>
              <w:rPr>
                <w:b/>
                <w:color w:val="FFFFFF" w:themeColor="background1"/>
              </w:rPr>
            </w:pPr>
            <w:r w:rsidRPr="002C1DD6">
              <w:rPr>
                <w:b/>
                <w:color w:val="FFFFFF" w:themeColor="background1"/>
              </w:rPr>
              <w:t>Reviewing Officer</w:t>
            </w:r>
          </w:p>
        </w:tc>
        <w:tc>
          <w:tcPr>
            <w:tcW w:w="6804" w:type="dxa"/>
            <w:tcBorders>
              <w:top w:val="single" w:sz="4" w:space="0" w:color="auto"/>
              <w:left w:val="single" w:sz="4" w:space="0" w:color="auto"/>
              <w:bottom w:val="single" w:sz="4" w:space="0" w:color="auto"/>
              <w:right w:val="single" w:sz="4" w:space="0" w:color="auto"/>
            </w:tcBorders>
          </w:tcPr>
          <w:p w14:paraId="6DB7B30B" w14:textId="77777777" w:rsidR="00A62096" w:rsidRPr="00A456C1" w:rsidRDefault="00160BE4" w:rsidP="002C1DD6">
            <w:pPr>
              <w:ind w:left="0"/>
            </w:pPr>
            <w:r w:rsidRPr="00A456C1">
              <w:t>Policy and Development Officer</w:t>
            </w:r>
          </w:p>
        </w:tc>
      </w:tr>
    </w:tbl>
    <w:p w14:paraId="6A70B1AC" w14:textId="77777777" w:rsidR="00A62096" w:rsidRDefault="00A62096" w:rsidP="00A456C1">
      <w:pPr>
        <w:rPr>
          <w:noProof/>
        </w:rPr>
      </w:pPr>
    </w:p>
    <w:p w14:paraId="005D09E0" w14:textId="77777777" w:rsidR="00A62096" w:rsidRDefault="00A62096" w:rsidP="00A456C1">
      <w:r>
        <w:br w:type="page"/>
      </w:r>
    </w:p>
    <w:p w14:paraId="08B9C264" w14:textId="15B28C0B" w:rsidR="00160BE4" w:rsidRPr="00003500" w:rsidRDefault="00003500" w:rsidP="00A456C1">
      <w:pPr>
        <w:pStyle w:val="Heading1"/>
      </w:pPr>
      <w:bookmarkStart w:id="0" w:name="_Toc103007451"/>
      <w:r w:rsidRPr="00003500">
        <w:lastRenderedPageBreak/>
        <w:t>Contents Page</w:t>
      </w:r>
      <w:bookmarkEnd w:id="0"/>
    </w:p>
    <w:p w14:paraId="0A10560F" w14:textId="77777777" w:rsidR="00003500" w:rsidRPr="00A456C1" w:rsidRDefault="00003500" w:rsidP="00A456C1"/>
    <w:sdt>
      <w:sdtPr>
        <w:rPr>
          <w:rFonts w:ascii="Arial" w:eastAsia="Calibri" w:hAnsi="Arial" w:cs="Arial"/>
          <w:color w:val="auto"/>
          <w:sz w:val="24"/>
          <w:szCs w:val="24"/>
          <w:lang w:val="en-GB" w:eastAsia="en-GB"/>
        </w:rPr>
        <w:id w:val="-1064177979"/>
        <w:docPartObj>
          <w:docPartGallery w:val="Table of Contents"/>
          <w:docPartUnique/>
        </w:docPartObj>
      </w:sdtPr>
      <w:sdtEndPr>
        <w:rPr>
          <w:b/>
          <w:bCs/>
          <w:noProof/>
        </w:rPr>
      </w:sdtEndPr>
      <w:sdtContent>
        <w:p w14:paraId="7AB7AEF5" w14:textId="76EF958E" w:rsidR="007C67DB" w:rsidRDefault="007C67DB">
          <w:pPr>
            <w:pStyle w:val="TOCHeading"/>
          </w:pPr>
          <w:r>
            <w:t>Contents</w:t>
          </w:r>
        </w:p>
        <w:p w14:paraId="632BB626" w14:textId="10CC4528" w:rsidR="007C67DB" w:rsidRDefault="007C67DB">
          <w:pPr>
            <w:pStyle w:val="TOC1"/>
            <w:tabs>
              <w:tab w:val="right" w:leader="dot" w:pos="9322"/>
            </w:tabs>
            <w:rPr>
              <w:noProof/>
            </w:rPr>
          </w:pPr>
          <w:r>
            <w:fldChar w:fldCharType="begin"/>
          </w:r>
          <w:r>
            <w:instrText xml:space="preserve"> TOC \o "1-3" \h \z \u </w:instrText>
          </w:r>
          <w:r>
            <w:fldChar w:fldCharType="separate"/>
          </w:r>
          <w:hyperlink w:anchor="_Toc103007451" w:history="1">
            <w:r w:rsidRPr="00944013">
              <w:rPr>
                <w:rStyle w:val="Hyperlink"/>
                <w:noProof/>
              </w:rPr>
              <w:t>Contents Page</w:t>
            </w:r>
            <w:r>
              <w:rPr>
                <w:noProof/>
                <w:webHidden/>
              </w:rPr>
              <w:tab/>
            </w:r>
            <w:r>
              <w:rPr>
                <w:noProof/>
                <w:webHidden/>
              </w:rPr>
              <w:fldChar w:fldCharType="begin"/>
            </w:r>
            <w:r>
              <w:rPr>
                <w:noProof/>
                <w:webHidden/>
              </w:rPr>
              <w:instrText xml:space="preserve"> PAGEREF _Toc103007451 \h </w:instrText>
            </w:r>
            <w:r>
              <w:rPr>
                <w:noProof/>
                <w:webHidden/>
              </w:rPr>
            </w:r>
            <w:r>
              <w:rPr>
                <w:noProof/>
                <w:webHidden/>
              </w:rPr>
              <w:fldChar w:fldCharType="separate"/>
            </w:r>
            <w:r w:rsidR="00EB5B30">
              <w:rPr>
                <w:noProof/>
                <w:webHidden/>
              </w:rPr>
              <w:t>3</w:t>
            </w:r>
            <w:r>
              <w:rPr>
                <w:noProof/>
                <w:webHidden/>
              </w:rPr>
              <w:fldChar w:fldCharType="end"/>
            </w:r>
          </w:hyperlink>
        </w:p>
        <w:p w14:paraId="1EF7AE37" w14:textId="352ECC04" w:rsidR="007C67DB" w:rsidRDefault="00C0728D">
          <w:pPr>
            <w:pStyle w:val="TOC1"/>
            <w:tabs>
              <w:tab w:val="right" w:leader="dot" w:pos="9322"/>
            </w:tabs>
            <w:rPr>
              <w:noProof/>
            </w:rPr>
          </w:pPr>
          <w:hyperlink w:anchor="_Toc103007452" w:history="1">
            <w:r w:rsidR="007C67DB" w:rsidRPr="00944013">
              <w:rPr>
                <w:rStyle w:val="Hyperlink"/>
                <w:noProof/>
              </w:rPr>
              <w:t>Introduction</w:t>
            </w:r>
            <w:r w:rsidR="007C67DB">
              <w:rPr>
                <w:noProof/>
                <w:webHidden/>
              </w:rPr>
              <w:tab/>
            </w:r>
            <w:r w:rsidR="007C67DB">
              <w:rPr>
                <w:noProof/>
                <w:webHidden/>
              </w:rPr>
              <w:fldChar w:fldCharType="begin"/>
            </w:r>
            <w:r w:rsidR="007C67DB">
              <w:rPr>
                <w:noProof/>
                <w:webHidden/>
              </w:rPr>
              <w:instrText xml:space="preserve"> PAGEREF _Toc103007452 \h </w:instrText>
            </w:r>
            <w:r w:rsidR="007C67DB">
              <w:rPr>
                <w:noProof/>
                <w:webHidden/>
              </w:rPr>
            </w:r>
            <w:r w:rsidR="007C67DB">
              <w:rPr>
                <w:noProof/>
                <w:webHidden/>
              </w:rPr>
              <w:fldChar w:fldCharType="separate"/>
            </w:r>
            <w:r w:rsidR="00EB5B30">
              <w:rPr>
                <w:noProof/>
                <w:webHidden/>
              </w:rPr>
              <w:t>3</w:t>
            </w:r>
            <w:r w:rsidR="007C67DB">
              <w:rPr>
                <w:noProof/>
                <w:webHidden/>
              </w:rPr>
              <w:fldChar w:fldCharType="end"/>
            </w:r>
          </w:hyperlink>
        </w:p>
        <w:p w14:paraId="1EE348BA" w14:textId="6E2DDB86" w:rsidR="007C67DB" w:rsidRDefault="00C0728D">
          <w:pPr>
            <w:pStyle w:val="TOC1"/>
            <w:tabs>
              <w:tab w:val="right" w:leader="dot" w:pos="9322"/>
            </w:tabs>
            <w:rPr>
              <w:noProof/>
            </w:rPr>
          </w:pPr>
          <w:hyperlink w:anchor="_Toc103007453" w:history="1">
            <w:r w:rsidR="007C67DB" w:rsidRPr="00944013">
              <w:rPr>
                <w:rStyle w:val="Hyperlink"/>
                <w:noProof/>
              </w:rPr>
              <w:t>Scope</w:t>
            </w:r>
            <w:r w:rsidR="007C67DB">
              <w:rPr>
                <w:noProof/>
                <w:webHidden/>
              </w:rPr>
              <w:tab/>
            </w:r>
            <w:r w:rsidR="007C67DB">
              <w:rPr>
                <w:noProof/>
                <w:webHidden/>
              </w:rPr>
              <w:fldChar w:fldCharType="begin"/>
            </w:r>
            <w:r w:rsidR="007C67DB">
              <w:rPr>
                <w:noProof/>
                <w:webHidden/>
              </w:rPr>
              <w:instrText xml:space="preserve"> PAGEREF _Toc103007453 \h </w:instrText>
            </w:r>
            <w:r w:rsidR="007C67DB">
              <w:rPr>
                <w:noProof/>
                <w:webHidden/>
              </w:rPr>
            </w:r>
            <w:r w:rsidR="007C67DB">
              <w:rPr>
                <w:noProof/>
                <w:webHidden/>
              </w:rPr>
              <w:fldChar w:fldCharType="separate"/>
            </w:r>
            <w:r w:rsidR="00EB5B30">
              <w:rPr>
                <w:noProof/>
                <w:webHidden/>
              </w:rPr>
              <w:t>3</w:t>
            </w:r>
            <w:r w:rsidR="007C67DB">
              <w:rPr>
                <w:noProof/>
                <w:webHidden/>
              </w:rPr>
              <w:fldChar w:fldCharType="end"/>
            </w:r>
          </w:hyperlink>
        </w:p>
        <w:p w14:paraId="1069CBC2" w14:textId="1C9697FF" w:rsidR="007C67DB" w:rsidRDefault="00C0728D">
          <w:pPr>
            <w:pStyle w:val="TOC1"/>
            <w:tabs>
              <w:tab w:val="right" w:leader="dot" w:pos="9322"/>
            </w:tabs>
            <w:rPr>
              <w:noProof/>
            </w:rPr>
          </w:pPr>
          <w:hyperlink w:anchor="_Toc103007454" w:history="1">
            <w:r w:rsidR="007C67DB" w:rsidRPr="00944013">
              <w:rPr>
                <w:rStyle w:val="Hyperlink"/>
                <w:noProof/>
              </w:rPr>
              <w:t>Definitions</w:t>
            </w:r>
            <w:r w:rsidR="007C67DB">
              <w:rPr>
                <w:noProof/>
                <w:webHidden/>
              </w:rPr>
              <w:tab/>
            </w:r>
            <w:r w:rsidR="007C67DB">
              <w:rPr>
                <w:noProof/>
                <w:webHidden/>
              </w:rPr>
              <w:fldChar w:fldCharType="begin"/>
            </w:r>
            <w:r w:rsidR="007C67DB">
              <w:rPr>
                <w:noProof/>
                <w:webHidden/>
              </w:rPr>
              <w:instrText xml:space="preserve"> PAGEREF _Toc103007454 \h </w:instrText>
            </w:r>
            <w:r w:rsidR="007C67DB">
              <w:rPr>
                <w:noProof/>
                <w:webHidden/>
              </w:rPr>
            </w:r>
            <w:r w:rsidR="007C67DB">
              <w:rPr>
                <w:noProof/>
                <w:webHidden/>
              </w:rPr>
              <w:fldChar w:fldCharType="separate"/>
            </w:r>
            <w:r w:rsidR="00EB5B30">
              <w:rPr>
                <w:noProof/>
                <w:webHidden/>
              </w:rPr>
              <w:t>5</w:t>
            </w:r>
            <w:r w:rsidR="007C67DB">
              <w:rPr>
                <w:noProof/>
                <w:webHidden/>
              </w:rPr>
              <w:fldChar w:fldCharType="end"/>
            </w:r>
          </w:hyperlink>
        </w:p>
        <w:p w14:paraId="45BA9031" w14:textId="53F83BB9" w:rsidR="007C67DB" w:rsidRDefault="00C0728D">
          <w:pPr>
            <w:pStyle w:val="TOC1"/>
            <w:tabs>
              <w:tab w:val="right" w:leader="dot" w:pos="9322"/>
            </w:tabs>
            <w:rPr>
              <w:noProof/>
            </w:rPr>
          </w:pPr>
          <w:hyperlink w:anchor="_Toc103007455" w:history="1">
            <w:r w:rsidR="007C67DB" w:rsidRPr="00944013">
              <w:rPr>
                <w:rStyle w:val="Hyperlink"/>
                <w:noProof/>
              </w:rPr>
              <w:t>How common is child criminal exploitation and county lines?</w:t>
            </w:r>
            <w:r w:rsidR="007C67DB">
              <w:rPr>
                <w:noProof/>
                <w:webHidden/>
              </w:rPr>
              <w:tab/>
            </w:r>
            <w:r w:rsidR="007C67DB">
              <w:rPr>
                <w:noProof/>
                <w:webHidden/>
              </w:rPr>
              <w:fldChar w:fldCharType="begin"/>
            </w:r>
            <w:r w:rsidR="007C67DB">
              <w:rPr>
                <w:noProof/>
                <w:webHidden/>
              </w:rPr>
              <w:instrText xml:space="preserve"> PAGEREF _Toc103007455 \h </w:instrText>
            </w:r>
            <w:r w:rsidR="007C67DB">
              <w:rPr>
                <w:noProof/>
                <w:webHidden/>
              </w:rPr>
            </w:r>
            <w:r w:rsidR="007C67DB">
              <w:rPr>
                <w:noProof/>
                <w:webHidden/>
              </w:rPr>
              <w:fldChar w:fldCharType="separate"/>
            </w:r>
            <w:r w:rsidR="00EB5B30">
              <w:rPr>
                <w:noProof/>
                <w:webHidden/>
              </w:rPr>
              <w:t>6</w:t>
            </w:r>
            <w:r w:rsidR="007C67DB">
              <w:rPr>
                <w:noProof/>
                <w:webHidden/>
              </w:rPr>
              <w:fldChar w:fldCharType="end"/>
            </w:r>
          </w:hyperlink>
        </w:p>
        <w:p w14:paraId="213A82EA" w14:textId="377A7C5B" w:rsidR="007C67DB" w:rsidRDefault="00C0728D">
          <w:pPr>
            <w:pStyle w:val="TOC1"/>
            <w:tabs>
              <w:tab w:val="right" w:leader="dot" w:pos="9322"/>
            </w:tabs>
            <w:rPr>
              <w:noProof/>
            </w:rPr>
          </w:pPr>
          <w:hyperlink w:anchor="_Toc103007456" w:history="1">
            <w:r w:rsidR="007C67DB" w:rsidRPr="00944013">
              <w:rPr>
                <w:rStyle w:val="Hyperlink"/>
                <w:noProof/>
              </w:rPr>
              <w:t>What is the local picture of Criminal Exploitation and County Lines in York and North Yorkshire?</w:t>
            </w:r>
            <w:r w:rsidR="007C67DB">
              <w:rPr>
                <w:noProof/>
                <w:webHidden/>
              </w:rPr>
              <w:tab/>
            </w:r>
            <w:r w:rsidR="007C67DB">
              <w:rPr>
                <w:noProof/>
                <w:webHidden/>
              </w:rPr>
              <w:fldChar w:fldCharType="begin"/>
            </w:r>
            <w:r w:rsidR="007C67DB">
              <w:rPr>
                <w:noProof/>
                <w:webHidden/>
              </w:rPr>
              <w:instrText xml:space="preserve"> PAGEREF _Toc103007456 \h </w:instrText>
            </w:r>
            <w:r w:rsidR="007C67DB">
              <w:rPr>
                <w:noProof/>
                <w:webHidden/>
              </w:rPr>
            </w:r>
            <w:r w:rsidR="007C67DB">
              <w:rPr>
                <w:noProof/>
                <w:webHidden/>
              </w:rPr>
              <w:fldChar w:fldCharType="separate"/>
            </w:r>
            <w:r w:rsidR="00EB5B30">
              <w:rPr>
                <w:noProof/>
                <w:webHidden/>
              </w:rPr>
              <w:t>7</w:t>
            </w:r>
            <w:r w:rsidR="007C67DB">
              <w:rPr>
                <w:noProof/>
                <w:webHidden/>
              </w:rPr>
              <w:fldChar w:fldCharType="end"/>
            </w:r>
          </w:hyperlink>
        </w:p>
        <w:p w14:paraId="5CBD200D" w14:textId="62EDB13A" w:rsidR="007C67DB" w:rsidRDefault="00C0728D">
          <w:pPr>
            <w:pStyle w:val="TOC1"/>
            <w:tabs>
              <w:tab w:val="right" w:leader="dot" w:pos="9322"/>
            </w:tabs>
            <w:rPr>
              <w:noProof/>
            </w:rPr>
          </w:pPr>
          <w:hyperlink w:anchor="_Toc103007457" w:history="1">
            <w:r w:rsidR="007C67DB" w:rsidRPr="00944013">
              <w:rPr>
                <w:rStyle w:val="Hyperlink"/>
                <w:noProof/>
              </w:rPr>
              <w:t>How children and young people become involved in Child Criminal Exploitation</w:t>
            </w:r>
            <w:r w:rsidR="007C67DB">
              <w:rPr>
                <w:noProof/>
                <w:webHidden/>
              </w:rPr>
              <w:tab/>
            </w:r>
            <w:r w:rsidR="007C67DB">
              <w:rPr>
                <w:noProof/>
                <w:webHidden/>
              </w:rPr>
              <w:fldChar w:fldCharType="begin"/>
            </w:r>
            <w:r w:rsidR="007C67DB">
              <w:rPr>
                <w:noProof/>
                <w:webHidden/>
              </w:rPr>
              <w:instrText xml:space="preserve"> PAGEREF _Toc103007457 \h </w:instrText>
            </w:r>
            <w:r w:rsidR="007C67DB">
              <w:rPr>
                <w:noProof/>
                <w:webHidden/>
              </w:rPr>
            </w:r>
            <w:r w:rsidR="007C67DB">
              <w:rPr>
                <w:noProof/>
                <w:webHidden/>
              </w:rPr>
              <w:fldChar w:fldCharType="separate"/>
            </w:r>
            <w:r w:rsidR="00EB5B30">
              <w:rPr>
                <w:noProof/>
                <w:webHidden/>
              </w:rPr>
              <w:t>8</w:t>
            </w:r>
            <w:r w:rsidR="007C67DB">
              <w:rPr>
                <w:noProof/>
                <w:webHidden/>
              </w:rPr>
              <w:fldChar w:fldCharType="end"/>
            </w:r>
          </w:hyperlink>
        </w:p>
        <w:p w14:paraId="5E8372C7" w14:textId="5BC057D5" w:rsidR="007C67DB" w:rsidRDefault="00C0728D">
          <w:pPr>
            <w:pStyle w:val="TOC1"/>
            <w:tabs>
              <w:tab w:val="right" w:leader="dot" w:pos="9322"/>
            </w:tabs>
            <w:rPr>
              <w:noProof/>
            </w:rPr>
          </w:pPr>
          <w:hyperlink w:anchor="_Toc103007458" w:history="1">
            <w:r w:rsidR="007C67DB" w:rsidRPr="00944013">
              <w:rPr>
                <w:rStyle w:val="Hyperlink"/>
                <w:noProof/>
              </w:rPr>
              <w:t>Barriers to Engagement</w:t>
            </w:r>
            <w:r w:rsidR="007C67DB">
              <w:rPr>
                <w:noProof/>
                <w:webHidden/>
              </w:rPr>
              <w:tab/>
            </w:r>
            <w:r w:rsidR="007C67DB">
              <w:rPr>
                <w:noProof/>
                <w:webHidden/>
              </w:rPr>
              <w:fldChar w:fldCharType="begin"/>
            </w:r>
            <w:r w:rsidR="007C67DB">
              <w:rPr>
                <w:noProof/>
                <w:webHidden/>
              </w:rPr>
              <w:instrText xml:space="preserve"> PAGEREF _Toc103007458 \h </w:instrText>
            </w:r>
            <w:r w:rsidR="007C67DB">
              <w:rPr>
                <w:noProof/>
                <w:webHidden/>
              </w:rPr>
            </w:r>
            <w:r w:rsidR="007C67DB">
              <w:rPr>
                <w:noProof/>
                <w:webHidden/>
              </w:rPr>
              <w:fldChar w:fldCharType="separate"/>
            </w:r>
            <w:r w:rsidR="00EB5B30">
              <w:rPr>
                <w:noProof/>
                <w:webHidden/>
              </w:rPr>
              <w:t>10</w:t>
            </w:r>
            <w:r w:rsidR="007C67DB">
              <w:rPr>
                <w:noProof/>
                <w:webHidden/>
              </w:rPr>
              <w:fldChar w:fldCharType="end"/>
            </w:r>
          </w:hyperlink>
        </w:p>
        <w:p w14:paraId="73D7373F" w14:textId="153D3A58" w:rsidR="007C67DB" w:rsidRDefault="00C0728D">
          <w:pPr>
            <w:pStyle w:val="TOC1"/>
            <w:tabs>
              <w:tab w:val="right" w:leader="dot" w:pos="9322"/>
            </w:tabs>
            <w:rPr>
              <w:noProof/>
            </w:rPr>
          </w:pPr>
          <w:hyperlink w:anchor="_Toc103007459" w:history="1">
            <w:r w:rsidR="007C67DB" w:rsidRPr="00944013">
              <w:rPr>
                <w:rStyle w:val="Hyperlink"/>
                <w:noProof/>
                <w:lang w:val="en-US"/>
              </w:rPr>
              <w:t>Child Criminal Exploitation Examples</w:t>
            </w:r>
            <w:r w:rsidR="007C67DB">
              <w:rPr>
                <w:noProof/>
                <w:webHidden/>
              </w:rPr>
              <w:tab/>
            </w:r>
            <w:r w:rsidR="007C67DB">
              <w:rPr>
                <w:noProof/>
                <w:webHidden/>
              </w:rPr>
              <w:fldChar w:fldCharType="begin"/>
            </w:r>
            <w:r w:rsidR="007C67DB">
              <w:rPr>
                <w:noProof/>
                <w:webHidden/>
              </w:rPr>
              <w:instrText xml:space="preserve"> PAGEREF _Toc103007459 \h </w:instrText>
            </w:r>
            <w:r w:rsidR="007C67DB">
              <w:rPr>
                <w:noProof/>
                <w:webHidden/>
              </w:rPr>
            </w:r>
            <w:r w:rsidR="007C67DB">
              <w:rPr>
                <w:noProof/>
                <w:webHidden/>
              </w:rPr>
              <w:fldChar w:fldCharType="separate"/>
            </w:r>
            <w:r w:rsidR="00EB5B30">
              <w:rPr>
                <w:noProof/>
                <w:webHidden/>
              </w:rPr>
              <w:t>11</w:t>
            </w:r>
            <w:r w:rsidR="007C67DB">
              <w:rPr>
                <w:noProof/>
                <w:webHidden/>
              </w:rPr>
              <w:fldChar w:fldCharType="end"/>
            </w:r>
          </w:hyperlink>
        </w:p>
        <w:p w14:paraId="226F6EDD" w14:textId="721BE815" w:rsidR="007C67DB" w:rsidRDefault="00C0728D">
          <w:pPr>
            <w:pStyle w:val="TOC1"/>
            <w:tabs>
              <w:tab w:val="right" w:leader="dot" w:pos="9322"/>
            </w:tabs>
            <w:rPr>
              <w:noProof/>
            </w:rPr>
          </w:pPr>
          <w:hyperlink w:anchor="_Toc103007460" w:history="1">
            <w:r w:rsidR="007C67DB" w:rsidRPr="00944013">
              <w:rPr>
                <w:rStyle w:val="Hyperlink"/>
                <w:noProof/>
              </w:rPr>
              <w:t>Framework for Decision Making</w:t>
            </w:r>
            <w:r w:rsidR="007C67DB">
              <w:rPr>
                <w:noProof/>
                <w:webHidden/>
              </w:rPr>
              <w:tab/>
            </w:r>
            <w:r w:rsidR="007C67DB">
              <w:rPr>
                <w:noProof/>
                <w:webHidden/>
              </w:rPr>
              <w:fldChar w:fldCharType="begin"/>
            </w:r>
            <w:r w:rsidR="007C67DB">
              <w:rPr>
                <w:noProof/>
                <w:webHidden/>
              </w:rPr>
              <w:instrText xml:space="preserve"> PAGEREF _Toc103007460 \h </w:instrText>
            </w:r>
            <w:r w:rsidR="007C67DB">
              <w:rPr>
                <w:noProof/>
                <w:webHidden/>
              </w:rPr>
            </w:r>
            <w:r w:rsidR="007C67DB">
              <w:rPr>
                <w:noProof/>
                <w:webHidden/>
              </w:rPr>
              <w:fldChar w:fldCharType="separate"/>
            </w:r>
            <w:r w:rsidR="00EB5B30">
              <w:rPr>
                <w:noProof/>
                <w:webHidden/>
              </w:rPr>
              <w:t>12</w:t>
            </w:r>
            <w:r w:rsidR="007C67DB">
              <w:rPr>
                <w:noProof/>
                <w:webHidden/>
              </w:rPr>
              <w:fldChar w:fldCharType="end"/>
            </w:r>
          </w:hyperlink>
        </w:p>
        <w:p w14:paraId="27FCDB3E" w14:textId="1FA816E7" w:rsidR="007C67DB" w:rsidRDefault="00C0728D">
          <w:pPr>
            <w:pStyle w:val="TOC1"/>
            <w:tabs>
              <w:tab w:val="right" w:leader="dot" w:pos="9322"/>
            </w:tabs>
            <w:rPr>
              <w:noProof/>
            </w:rPr>
          </w:pPr>
          <w:hyperlink w:anchor="_Toc103007461" w:history="1">
            <w:r w:rsidR="007C67DB" w:rsidRPr="00944013">
              <w:rPr>
                <w:rStyle w:val="Hyperlink"/>
                <w:noProof/>
              </w:rPr>
              <w:t>Process</w:t>
            </w:r>
            <w:r w:rsidR="007C67DB">
              <w:rPr>
                <w:noProof/>
                <w:webHidden/>
              </w:rPr>
              <w:tab/>
            </w:r>
            <w:r w:rsidR="007C67DB">
              <w:rPr>
                <w:noProof/>
                <w:webHidden/>
              </w:rPr>
              <w:fldChar w:fldCharType="begin"/>
            </w:r>
            <w:r w:rsidR="007C67DB">
              <w:rPr>
                <w:noProof/>
                <w:webHidden/>
              </w:rPr>
              <w:instrText xml:space="preserve"> PAGEREF _Toc103007461 \h </w:instrText>
            </w:r>
            <w:r w:rsidR="007C67DB">
              <w:rPr>
                <w:noProof/>
                <w:webHidden/>
              </w:rPr>
            </w:r>
            <w:r w:rsidR="007C67DB">
              <w:rPr>
                <w:noProof/>
                <w:webHidden/>
              </w:rPr>
              <w:fldChar w:fldCharType="separate"/>
            </w:r>
            <w:r w:rsidR="00EB5B30">
              <w:rPr>
                <w:noProof/>
                <w:webHidden/>
              </w:rPr>
              <w:t>13</w:t>
            </w:r>
            <w:r w:rsidR="007C67DB">
              <w:rPr>
                <w:noProof/>
                <w:webHidden/>
              </w:rPr>
              <w:fldChar w:fldCharType="end"/>
            </w:r>
          </w:hyperlink>
        </w:p>
        <w:p w14:paraId="2A73B3E3" w14:textId="6338516F" w:rsidR="007C67DB" w:rsidRDefault="00C0728D">
          <w:pPr>
            <w:pStyle w:val="TOC1"/>
            <w:tabs>
              <w:tab w:val="right" w:leader="dot" w:pos="9322"/>
            </w:tabs>
            <w:rPr>
              <w:noProof/>
            </w:rPr>
          </w:pPr>
          <w:hyperlink w:anchor="_Toc103007462" w:history="1">
            <w:r w:rsidR="007C67DB" w:rsidRPr="00944013">
              <w:rPr>
                <w:rStyle w:val="Hyperlink"/>
                <w:noProof/>
              </w:rPr>
              <w:t>National Referral Mechanism</w:t>
            </w:r>
            <w:r w:rsidR="007C67DB">
              <w:rPr>
                <w:noProof/>
                <w:webHidden/>
              </w:rPr>
              <w:tab/>
            </w:r>
            <w:r w:rsidR="007C67DB">
              <w:rPr>
                <w:noProof/>
                <w:webHidden/>
              </w:rPr>
              <w:fldChar w:fldCharType="begin"/>
            </w:r>
            <w:r w:rsidR="007C67DB">
              <w:rPr>
                <w:noProof/>
                <w:webHidden/>
              </w:rPr>
              <w:instrText xml:space="preserve"> PAGEREF _Toc103007462 \h </w:instrText>
            </w:r>
            <w:r w:rsidR="007C67DB">
              <w:rPr>
                <w:noProof/>
                <w:webHidden/>
              </w:rPr>
            </w:r>
            <w:r w:rsidR="007C67DB">
              <w:rPr>
                <w:noProof/>
                <w:webHidden/>
              </w:rPr>
              <w:fldChar w:fldCharType="separate"/>
            </w:r>
            <w:r w:rsidR="00EB5B30">
              <w:rPr>
                <w:noProof/>
                <w:webHidden/>
              </w:rPr>
              <w:t>14</w:t>
            </w:r>
            <w:r w:rsidR="007C67DB">
              <w:rPr>
                <w:noProof/>
                <w:webHidden/>
              </w:rPr>
              <w:fldChar w:fldCharType="end"/>
            </w:r>
          </w:hyperlink>
        </w:p>
        <w:p w14:paraId="33C8E78E" w14:textId="40525520" w:rsidR="007C67DB" w:rsidRDefault="00C0728D">
          <w:pPr>
            <w:pStyle w:val="TOC1"/>
            <w:tabs>
              <w:tab w:val="right" w:leader="dot" w:pos="9322"/>
            </w:tabs>
            <w:rPr>
              <w:noProof/>
            </w:rPr>
          </w:pPr>
          <w:hyperlink w:anchor="_Toc103007463" w:history="1">
            <w:r w:rsidR="007C67DB" w:rsidRPr="00944013">
              <w:rPr>
                <w:rStyle w:val="Hyperlink"/>
                <w:noProof/>
              </w:rPr>
              <w:t>Information Sharing</w:t>
            </w:r>
            <w:r w:rsidR="007C67DB">
              <w:rPr>
                <w:noProof/>
                <w:webHidden/>
              </w:rPr>
              <w:tab/>
            </w:r>
            <w:r w:rsidR="007C67DB">
              <w:rPr>
                <w:noProof/>
                <w:webHidden/>
              </w:rPr>
              <w:fldChar w:fldCharType="begin"/>
            </w:r>
            <w:r w:rsidR="007C67DB">
              <w:rPr>
                <w:noProof/>
                <w:webHidden/>
              </w:rPr>
              <w:instrText xml:space="preserve"> PAGEREF _Toc103007463 \h </w:instrText>
            </w:r>
            <w:r w:rsidR="007C67DB">
              <w:rPr>
                <w:noProof/>
                <w:webHidden/>
              </w:rPr>
            </w:r>
            <w:r w:rsidR="007C67DB">
              <w:rPr>
                <w:noProof/>
                <w:webHidden/>
              </w:rPr>
              <w:fldChar w:fldCharType="separate"/>
            </w:r>
            <w:r w:rsidR="00EB5B30">
              <w:rPr>
                <w:noProof/>
                <w:webHidden/>
              </w:rPr>
              <w:t>16</w:t>
            </w:r>
            <w:r w:rsidR="007C67DB">
              <w:rPr>
                <w:noProof/>
                <w:webHidden/>
              </w:rPr>
              <w:fldChar w:fldCharType="end"/>
            </w:r>
          </w:hyperlink>
        </w:p>
        <w:p w14:paraId="3D67EF21" w14:textId="4573B47F" w:rsidR="007C67DB" w:rsidRDefault="00C0728D">
          <w:pPr>
            <w:pStyle w:val="TOC1"/>
            <w:tabs>
              <w:tab w:val="right" w:leader="dot" w:pos="9322"/>
            </w:tabs>
            <w:rPr>
              <w:noProof/>
            </w:rPr>
          </w:pPr>
          <w:hyperlink w:anchor="_Toc103007464" w:history="1">
            <w:r w:rsidR="007C67DB" w:rsidRPr="00944013">
              <w:rPr>
                <w:rStyle w:val="Hyperlink"/>
                <w:noProof/>
              </w:rPr>
              <w:t>Key Principles</w:t>
            </w:r>
            <w:r w:rsidR="007C67DB">
              <w:rPr>
                <w:noProof/>
                <w:webHidden/>
              </w:rPr>
              <w:tab/>
            </w:r>
            <w:r w:rsidR="007C67DB">
              <w:rPr>
                <w:noProof/>
                <w:webHidden/>
              </w:rPr>
              <w:fldChar w:fldCharType="begin"/>
            </w:r>
            <w:r w:rsidR="007C67DB">
              <w:rPr>
                <w:noProof/>
                <w:webHidden/>
              </w:rPr>
              <w:instrText xml:space="preserve"> PAGEREF _Toc103007464 \h </w:instrText>
            </w:r>
            <w:r w:rsidR="007C67DB">
              <w:rPr>
                <w:noProof/>
                <w:webHidden/>
              </w:rPr>
            </w:r>
            <w:r w:rsidR="007C67DB">
              <w:rPr>
                <w:noProof/>
                <w:webHidden/>
              </w:rPr>
              <w:fldChar w:fldCharType="separate"/>
            </w:r>
            <w:r w:rsidR="00EB5B30">
              <w:rPr>
                <w:noProof/>
                <w:webHidden/>
              </w:rPr>
              <w:t>16</w:t>
            </w:r>
            <w:r w:rsidR="007C67DB">
              <w:rPr>
                <w:noProof/>
                <w:webHidden/>
              </w:rPr>
              <w:fldChar w:fldCharType="end"/>
            </w:r>
          </w:hyperlink>
        </w:p>
        <w:p w14:paraId="574D95D6" w14:textId="72AF850E" w:rsidR="007C67DB" w:rsidRDefault="00C0728D">
          <w:pPr>
            <w:pStyle w:val="TOC1"/>
            <w:tabs>
              <w:tab w:val="right" w:leader="dot" w:pos="9322"/>
            </w:tabs>
            <w:rPr>
              <w:noProof/>
            </w:rPr>
          </w:pPr>
          <w:hyperlink w:anchor="_Toc103007465" w:history="1">
            <w:r w:rsidR="007C67DB" w:rsidRPr="00944013">
              <w:rPr>
                <w:rStyle w:val="Hyperlink"/>
                <w:noProof/>
              </w:rPr>
              <w:t>Frequently Asked Questions</w:t>
            </w:r>
            <w:r w:rsidR="007C67DB">
              <w:rPr>
                <w:noProof/>
                <w:webHidden/>
              </w:rPr>
              <w:tab/>
            </w:r>
            <w:r w:rsidR="007C67DB">
              <w:rPr>
                <w:noProof/>
                <w:webHidden/>
              </w:rPr>
              <w:fldChar w:fldCharType="begin"/>
            </w:r>
            <w:r w:rsidR="007C67DB">
              <w:rPr>
                <w:noProof/>
                <w:webHidden/>
              </w:rPr>
              <w:instrText xml:space="preserve"> PAGEREF _Toc103007465 \h </w:instrText>
            </w:r>
            <w:r w:rsidR="007C67DB">
              <w:rPr>
                <w:noProof/>
                <w:webHidden/>
              </w:rPr>
            </w:r>
            <w:r w:rsidR="007C67DB">
              <w:rPr>
                <w:noProof/>
                <w:webHidden/>
              </w:rPr>
              <w:fldChar w:fldCharType="separate"/>
            </w:r>
            <w:r w:rsidR="00EB5B30">
              <w:rPr>
                <w:noProof/>
                <w:webHidden/>
              </w:rPr>
              <w:t>17</w:t>
            </w:r>
            <w:r w:rsidR="007C67DB">
              <w:rPr>
                <w:noProof/>
                <w:webHidden/>
              </w:rPr>
              <w:fldChar w:fldCharType="end"/>
            </w:r>
          </w:hyperlink>
        </w:p>
        <w:p w14:paraId="567A0C35" w14:textId="09618087" w:rsidR="007C67DB" w:rsidRDefault="00C0728D">
          <w:pPr>
            <w:pStyle w:val="TOC1"/>
            <w:tabs>
              <w:tab w:val="right" w:leader="dot" w:pos="9322"/>
            </w:tabs>
            <w:rPr>
              <w:noProof/>
            </w:rPr>
          </w:pPr>
          <w:hyperlink w:anchor="_Toc103007466" w:history="1">
            <w:r w:rsidR="007C67DB" w:rsidRPr="00944013">
              <w:rPr>
                <w:rStyle w:val="Hyperlink"/>
                <w:noProof/>
              </w:rPr>
              <w:t>Useful Numbers</w:t>
            </w:r>
            <w:r w:rsidR="007C67DB">
              <w:rPr>
                <w:noProof/>
                <w:webHidden/>
              </w:rPr>
              <w:tab/>
            </w:r>
            <w:r w:rsidR="007C67DB">
              <w:rPr>
                <w:noProof/>
                <w:webHidden/>
              </w:rPr>
              <w:fldChar w:fldCharType="begin"/>
            </w:r>
            <w:r w:rsidR="007C67DB">
              <w:rPr>
                <w:noProof/>
                <w:webHidden/>
              </w:rPr>
              <w:instrText xml:space="preserve"> PAGEREF _Toc103007466 \h </w:instrText>
            </w:r>
            <w:r w:rsidR="007C67DB">
              <w:rPr>
                <w:noProof/>
                <w:webHidden/>
              </w:rPr>
            </w:r>
            <w:r w:rsidR="007C67DB">
              <w:rPr>
                <w:noProof/>
                <w:webHidden/>
              </w:rPr>
              <w:fldChar w:fldCharType="separate"/>
            </w:r>
            <w:r w:rsidR="00EB5B30">
              <w:rPr>
                <w:noProof/>
                <w:webHidden/>
              </w:rPr>
              <w:t>18</w:t>
            </w:r>
            <w:r w:rsidR="007C67DB">
              <w:rPr>
                <w:noProof/>
                <w:webHidden/>
              </w:rPr>
              <w:fldChar w:fldCharType="end"/>
            </w:r>
          </w:hyperlink>
        </w:p>
        <w:p w14:paraId="23332273" w14:textId="31DA9D1A" w:rsidR="007C67DB" w:rsidRDefault="00C0728D">
          <w:pPr>
            <w:pStyle w:val="TOC1"/>
            <w:tabs>
              <w:tab w:val="right" w:leader="dot" w:pos="9322"/>
            </w:tabs>
            <w:rPr>
              <w:noProof/>
            </w:rPr>
          </w:pPr>
          <w:hyperlink w:anchor="_Toc103007467" w:history="1">
            <w:r w:rsidR="007C67DB" w:rsidRPr="00944013">
              <w:rPr>
                <w:rStyle w:val="Hyperlink"/>
                <w:noProof/>
              </w:rPr>
              <w:t>Useful Websites</w:t>
            </w:r>
            <w:r w:rsidR="007C67DB">
              <w:rPr>
                <w:noProof/>
                <w:webHidden/>
              </w:rPr>
              <w:tab/>
            </w:r>
            <w:r w:rsidR="007C67DB">
              <w:rPr>
                <w:noProof/>
                <w:webHidden/>
              </w:rPr>
              <w:fldChar w:fldCharType="begin"/>
            </w:r>
            <w:r w:rsidR="007C67DB">
              <w:rPr>
                <w:noProof/>
                <w:webHidden/>
              </w:rPr>
              <w:instrText xml:space="preserve"> PAGEREF _Toc103007467 \h </w:instrText>
            </w:r>
            <w:r w:rsidR="007C67DB">
              <w:rPr>
                <w:noProof/>
                <w:webHidden/>
              </w:rPr>
            </w:r>
            <w:r w:rsidR="007C67DB">
              <w:rPr>
                <w:noProof/>
                <w:webHidden/>
              </w:rPr>
              <w:fldChar w:fldCharType="separate"/>
            </w:r>
            <w:r w:rsidR="00EB5B30">
              <w:rPr>
                <w:noProof/>
                <w:webHidden/>
              </w:rPr>
              <w:t>19</w:t>
            </w:r>
            <w:r w:rsidR="007C67DB">
              <w:rPr>
                <w:noProof/>
                <w:webHidden/>
              </w:rPr>
              <w:fldChar w:fldCharType="end"/>
            </w:r>
          </w:hyperlink>
        </w:p>
        <w:p w14:paraId="7BBD5D68" w14:textId="197FF0EB" w:rsidR="007C67DB" w:rsidRDefault="00C0728D">
          <w:pPr>
            <w:pStyle w:val="TOC1"/>
            <w:tabs>
              <w:tab w:val="right" w:leader="dot" w:pos="9322"/>
            </w:tabs>
            <w:rPr>
              <w:noProof/>
            </w:rPr>
          </w:pPr>
          <w:hyperlink w:anchor="_Toc103007468" w:history="1">
            <w:r w:rsidR="007C67DB" w:rsidRPr="00944013">
              <w:rPr>
                <w:rStyle w:val="Hyperlink"/>
                <w:noProof/>
              </w:rPr>
              <w:t>Glossary of Terms</w:t>
            </w:r>
            <w:r w:rsidR="007C67DB">
              <w:rPr>
                <w:noProof/>
                <w:webHidden/>
              </w:rPr>
              <w:tab/>
            </w:r>
            <w:r w:rsidR="007C67DB">
              <w:rPr>
                <w:noProof/>
                <w:webHidden/>
              </w:rPr>
              <w:fldChar w:fldCharType="begin"/>
            </w:r>
            <w:r w:rsidR="007C67DB">
              <w:rPr>
                <w:noProof/>
                <w:webHidden/>
              </w:rPr>
              <w:instrText xml:space="preserve"> PAGEREF _Toc103007468 \h </w:instrText>
            </w:r>
            <w:r w:rsidR="007C67DB">
              <w:rPr>
                <w:noProof/>
                <w:webHidden/>
              </w:rPr>
            </w:r>
            <w:r w:rsidR="007C67DB">
              <w:rPr>
                <w:noProof/>
                <w:webHidden/>
              </w:rPr>
              <w:fldChar w:fldCharType="separate"/>
            </w:r>
            <w:r w:rsidR="00EB5B30">
              <w:rPr>
                <w:noProof/>
                <w:webHidden/>
              </w:rPr>
              <w:t>19</w:t>
            </w:r>
            <w:r w:rsidR="007C67DB">
              <w:rPr>
                <w:noProof/>
                <w:webHidden/>
              </w:rPr>
              <w:fldChar w:fldCharType="end"/>
            </w:r>
          </w:hyperlink>
        </w:p>
        <w:p w14:paraId="73BFEF60" w14:textId="42EF71DA" w:rsidR="007C67DB" w:rsidRDefault="007C67DB">
          <w:r>
            <w:rPr>
              <w:b/>
              <w:bCs/>
              <w:noProof/>
            </w:rPr>
            <w:fldChar w:fldCharType="end"/>
          </w:r>
        </w:p>
      </w:sdtContent>
    </w:sdt>
    <w:p w14:paraId="48B91BD0" w14:textId="77777777" w:rsidR="00003500" w:rsidRPr="00A456C1" w:rsidRDefault="00003500" w:rsidP="00A456C1"/>
    <w:p w14:paraId="0A0E629B" w14:textId="143D9B95" w:rsidR="00ED61BE" w:rsidRPr="00A456C1" w:rsidRDefault="00676480" w:rsidP="00A456C1">
      <w:pPr>
        <w:pStyle w:val="Heading1"/>
      </w:pPr>
      <w:bookmarkStart w:id="1" w:name="_Toc103007452"/>
      <w:r w:rsidRPr="00A456C1">
        <w:t>Introduction</w:t>
      </w:r>
      <w:bookmarkEnd w:id="1"/>
    </w:p>
    <w:p w14:paraId="64E977AC" w14:textId="77777777" w:rsidR="00676480" w:rsidRPr="00F70986" w:rsidRDefault="00676480" w:rsidP="00A456C1"/>
    <w:p w14:paraId="6BA0F77E" w14:textId="77777777" w:rsidR="00676480" w:rsidRDefault="00676480" w:rsidP="00A456C1">
      <w:r w:rsidRPr="00F70986">
        <w:t>This guidance has been written in line</w:t>
      </w:r>
      <w:r>
        <w:t xml:space="preserve"> with Working Together to Safeguard Children (2018) which provides statutory guidance regarding the legislative requirements on agencies to safeguard and promote the welfare of children. </w:t>
      </w:r>
      <w:r w:rsidRPr="008D6BD2">
        <w:t>This practice guidance is for practitioners to work</w:t>
      </w:r>
      <w:r w:rsidRPr="00F70986">
        <w:t xml:space="preserve"> in a multi-agency context</w:t>
      </w:r>
      <w:r w:rsidR="00415EB9">
        <w:t xml:space="preserve">, </w:t>
      </w:r>
      <w:r w:rsidRPr="00F70986">
        <w:t>and to enable practitioners to increase their awareness and understanding of the risks for children who may be at risk of or experiencing</w:t>
      </w:r>
      <w:r>
        <w:t xml:space="preserve"> Child Criminal Exploitation (CCE).</w:t>
      </w:r>
    </w:p>
    <w:p w14:paraId="1943A033" w14:textId="77777777" w:rsidR="00676480" w:rsidRDefault="00676480" w:rsidP="00A456C1"/>
    <w:p w14:paraId="52658F15" w14:textId="77777777" w:rsidR="00676480" w:rsidRPr="00F70986" w:rsidRDefault="00676480" w:rsidP="00A456C1">
      <w:pPr>
        <w:rPr>
          <w:b/>
        </w:rPr>
      </w:pPr>
      <w:r>
        <w:t xml:space="preserve">It has been designed to give agencies clear local guidance in relation to children who may be at risk of CCE, or who may currently be being exploited. It is important that there is a coordinated approach across all agencies </w:t>
      </w:r>
      <w:r w:rsidR="00137413">
        <w:t>w</w:t>
      </w:r>
      <w:r>
        <w:t>hen considering the risk to a child</w:t>
      </w:r>
      <w:r w:rsidR="00415EB9">
        <w:t>,</w:t>
      </w:r>
      <w:r>
        <w:t xml:space="preserve"> and that the risk of CCE is assessed in all cases</w:t>
      </w:r>
      <w:r w:rsidR="00415EB9">
        <w:t xml:space="preserve">. And that </w:t>
      </w:r>
      <w:r>
        <w:t>if found to be existing at any level, it must be reported and worked with, alongside any other associated risk factors and actions within a child or young person’s assessment and plan around that child. The guidance also promotes information sharing across all agencies and a joined up approach to risk reduction</w:t>
      </w:r>
      <w:r w:rsidR="00415EB9">
        <w:t>,</w:t>
      </w:r>
      <w:r>
        <w:t xml:space="preserve"> as well as appropriate management oversight of those children vulnerable to criminal exploitation. </w:t>
      </w:r>
    </w:p>
    <w:p w14:paraId="2B8EE8FC" w14:textId="77777777" w:rsidR="00676480" w:rsidRPr="00F70986" w:rsidRDefault="00676480" w:rsidP="00A456C1"/>
    <w:p w14:paraId="4A96CC2A" w14:textId="77777777" w:rsidR="00676480" w:rsidRDefault="00676480" w:rsidP="00A456C1">
      <w:pPr>
        <w:pStyle w:val="Heading1"/>
      </w:pPr>
      <w:bookmarkStart w:id="2" w:name="_Toc103007453"/>
      <w:r w:rsidRPr="00F70986">
        <w:t>Scope</w:t>
      </w:r>
      <w:bookmarkEnd w:id="2"/>
    </w:p>
    <w:p w14:paraId="62B8BFEA" w14:textId="77777777" w:rsidR="00676480" w:rsidRPr="00F70986" w:rsidRDefault="00676480" w:rsidP="00A456C1"/>
    <w:p w14:paraId="64A760CD" w14:textId="77777777" w:rsidR="00676480" w:rsidRPr="00A456C1" w:rsidRDefault="00676480" w:rsidP="00A456C1">
      <w:r w:rsidRPr="00A456C1">
        <w:t>The government guidance requires agencies to work together to:</w:t>
      </w:r>
    </w:p>
    <w:p w14:paraId="04398ECA" w14:textId="77777777" w:rsidR="00676480" w:rsidRPr="00A456C1" w:rsidRDefault="00676480" w:rsidP="00A456C1"/>
    <w:p w14:paraId="2F278798" w14:textId="77777777" w:rsidR="00676480" w:rsidRPr="00A456C1" w:rsidRDefault="00676480" w:rsidP="00A456C1">
      <w:pPr>
        <w:pStyle w:val="Bulletsspaced"/>
      </w:pPr>
      <w:r w:rsidRPr="00A456C1">
        <w:t>Develop local prevention strategies;</w:t>
      </w:r>
    </w:p>
    <w:p w14:paraId="1A898C24" w14:textId="77777777" w:rsidR="00676480" w:rsidRPr="00A456C1" w:rsidRDefault="00676480" w:rsidP="00A456C1">
      <w:pPr>
        <w:pStyle w:val="Bulletsspaced"/>
      </w:pPr>
      <w:r w:rsidRPr="00A456C1">
        <w:t>Identify those at risk of exploitation;</w:t>
      </w:r>
    </w:p>
    <w:p w14:paraId="29D20437" w14:textId="77777777" w:rsidR="00676480" w:rsidRPr="00A456C1" w:rsidRDefault="00676480" w:rsidP="00A456C1">
      <w:pPr>
        <w:pStyle w:val="Bulletsspaced"/>
      </w:pPr>
      <w:r w:rsidRPr="00A456C1">
        <w:t>Take action to safeguard and promote the welfare of particular children and young people who may be criminally exploited;</w:t>
      </w:r>
    </w:p>
    <w:p w14:paraId="78F8823A" w14:textId="276FBB4D" w:rsidR="00676480" w:rsidRDefault="00676480" w:rsidP="00A456C1">
      <w:pPr>
        <w:pStyle w:val="Bulletsspaced"/>
      </w:pPr>
      <w:r w:rsidRPr="00A456C1">
        <w:t>Take action against those who are intent on abusing and exploiting children and young people in this way.</w:t>
      </w:r>
    </w:p>
    <w:p w14:paraId="04713E83" w14:textId="77777777" w:rsidR="00A456C1" w:rsidRPr="00A456C1" w:rsidRDefault="00A456C1" w:rsidP="00A456C1">
      <w:pPr>
        <w:pStyle w:val="Bulletsspaced"/>
        <w:numPr>
          <w:ilvl w:val="0"/>
          <w:numId w:val="0"/>
        </w:numPr>
        <w:ind w:left="720"/>
      </w:pPr>
    </w:p>
    <w:p w14:paraId="70A8D983" w14:textId="77777777" w:rsidR="00676480" w:rsidRPr="00A456C1" w:rsidRDefault="00676480" w:rsidP="00A456C1">
      <w:pPr>
        <w:rPr>
          <w:b/>
        </w:rPr>
      </w:pPr>
      <w:r w:rsidRPr="00A456C1">
        <w:rPr>
          <w:b/>
        </w:rPr>
        <w:t>Legislation and Standards</w:t>
      </w:r>
    </w:p>
    <w:p w14:paraId="18AD6CE8" w14:textId="77777777" w:rsidR="00676480" w:rsidRPr="00A456C1" w:rsidRDefault="00676480" w:rsidP="00A456C1"/>
    <w:p w14:paraId="5037AC90" w14:textId="77777777" w:rsidR="00676480" w:rsidRPr="00A456C1" w:rsidRDefault="00676480" w:rsidP="00A456C1">
      <w:pPr>
        <w:pStyle w:val="ListParagraph"/>
        <w:numPr>
          <w:ilvl w:val="0"/>
          <w:numId w:val="23"/>
        </w:numPr>
      </w:pPr>
      <w:r w:rsidRPr="00A456C1">
        <w:t xml:space="preserve">Safeguarding Children and Young People from Sexual Exploitation: Supplementary </w:t>
      </w:r>
    </w:p>
    <w:p w14:paraId="02E3F791" w14:textId="77777777" w:rsidR="00676480" w:rsidRPr="00A456C1" w:rsidRDefault="00676480" w:rsidP="00A456C1">
      <w:pPr>
        <w:pStyle w:val="ListParagraph"/>
        <w:numPr>
          <w:ilvl w:val="0"/>
          <w:numId w:val="23"/>
        </w:numPr>
      </w:pPr>
      <w:r w:rsidRPr="00A456C1">
        <w:t>Guidance to Working Together to Safeguard Children (DCSF 2009)</w:t>
      </w:r>
    </w:p>
    <w:p w14:paraId="6FFB3AEC" w14:textId="2D3B6F7C" w:rsidR="00676480" w:rsidRPr="00A456C1" w:rsidRDefault="00676480" w:rsidP="00A456C1">
      <w:pPr>
        <w:pStyle w:val="ListParagraph"/>
        <w:numPr>
          <w:ilvl w:val="0"/>
          <w:numId w:val="23"/>
        </w:numPr>
      </w:pPr>
      <w:r w:rsidRPr="00A456C1">
        <w:t xml:space="preserve">Criminal Exploitation of children and vulnerable adults: County Lines Guidance </w:t>
      </w:r>
      <w:r w:rsidR="00295EF9" w:rsidRPr="00A456C1">
        <w:t>H</w:t>
      </w:r>
      <w:r w:rsidRPr="00A456C1">
        <w:t>ome Office: 2018)</w:t>
      </w:r>
    </w:p>
    <w:p w14:paraId="141071BD" w14:textId="77777777" w:rsidR="00676480" w:rsidRPr="00A456C1" w:rsidRDefault="00676480" w:rsidP="00A456C1">
      <w:pPr>
        <w:pStyle w:val="ListParagraph"/>
        <w:numPr>
          <w:ilvl w:val="0"/>
          <w:numId w:val="23"/>
        </w:numPr>
      </w:pPr>
      <w:r w:rsidRPr="00A456C1">
        <w:t>Modern Slavery Act (2015)</w:t>
      </w:r>
    </w:p>
    <w:p w14:paraId="55E818D4" w14:textId="77777777" w:rsidR="00676480" w:rsidRPr="00A456C1" w:rsidRDefault="000941CA" w:rsidP="00A456C1">
      <w:pPr>
        <w:pStyle w:val="ListParagraph"/>
        <w:numPr>
          <w:ilvl w:val="0"/>
          <w:numId w:val="23"/>
        </w:numPr>
      </w:pPr>
      <w:r w:rsidRPr="00A456C1">
        <w:t xml:space="preserve">HM Government </w:t>
      </w:r>
      <w:r w:rsidR="00676480" w:rsidRPr="00A456C1">
        <w:t>Working Together to Safeguard Children (2018)</w:t>
      </w:r>
    </w:p>
    <w:p w14:paraId="440D6D8F" w14:textId="77777777" w:rsidR="000941CA" w:rsidRPr="00A456C1" w:rsidRDefault="000941CA" w:rsidP="00A456C1">
      <w:pPr>
        <w:pStyle w:val="ListParagraph"/>
        <w:numPr>
          <w:ilvl w:val="0"/>
          <w:numId w:val="23"/>
        </w:numPr>
      </w:pPr>
      <w:r w:rsidRPr="00A456C1">
        <w:t xml:space="preserve">HM Government </w:t>
      </w:r>
      <w:hyperlink r:id="rId9" w:history="1">
        <w:r w:rsidRPr="00A456C1">
          <w:rPr>
            <w:rStyle w:val="Hyperlink"/>
            <w:rFonts w:cs="Arial"/>
            <w:color w:val="1D70B8"/>
            <w:bdr w:val="none" w:sz="0" w:space="0" w:color="auto" w:frame="1"/>
          </w:rPr>
          <w:t>Serious Violence Strategy</w:t>
        </w:r>
      </w:hyperlink>
      <w:r w:rsidRPr="00A456C1">
        <w:t> (2018)</w:t>
      </w:r>
    </w:p>
    <w:p w14:paraId="3729C2B2" w14:textId="02ACFA2F" w:rsidR="00676480" w:rsidRPr="00A456C1" w:rsidRDefault="000941CA" w:rsidP="00A456C1">
      <w:pPr>
        <w:pStyle w:val="ListParagraph"/>
        <w:numPr>
          <w:ilvl w:val="0"/>
          <w:numId w:val="23"/>
        </w:numPr>
      </w:pPr>
      <w:r w:rsidRPr="00A456C1">
        <w:t>Department for Education: </w:t>
      </w:r>
      <w:hyperlink r:id="rId10" w:history="1">
        <w:r w:rsidR="002C07FD" w:rsidRPr="002C07FD">
          <w:rPr>
            <w:color w:val="0000FF"/>
            <w:u w:val="single"/>
          </w:rPr>
          <w:t>Keeping children safe in education - GOV.UK (www.gov.uk)</w:t>
        </w:r>
      </w:hyperlink>
      <w:r w:rsidRPr="00A456C1">
        <w:t> (</w:t>
      </w:r>
      <w:r w:rsidR="002C07FD">
        <w:t>2022</w:t>
      </w:r>
      <w:r w:rsidRPr="00A456C1">
        <w:t>)</w:t>
      </w:r>
      <w:r w:rsidR="00676480" w:rsidRPr="00A456C1">
        <w:t>Safeguarding Children who may have been Trafficked (DFE 2009)</w:t>
      </w:r>
    </w:p>
    <w:p w14:paraId="581EF351" w14:textId="77777777" w:rsidR="000941CA" w:rsidRPr="00A456C1" w:rsidRDefault="000941CA" w:rsidP="00A456C1">
      <w:pPr>
        <w:pStyle w:val="ListParagraph"/>
        <w:numPr>
          <w:ilvl w:val="0"/>
          <w:numId w:val="23"/>
        </w:numPr>
      </w:pPr>
      <w:r w:rsidRPr="00A456C1">
        <w:t xml:space="preserve">Home Office - </w:t>
      </w:r>
      <w:hyperlink r:id="rId11" w:history="1">
        <w:r w:rsidRPr="00A456C1">
          <w:rPr>
            <w:rStyle w:val="Hyperlink"/>
            <w:rFonts w:cs="Arial"/>
            <w:color w:val="1D70B8"/>
            <w:bdr w:val="none" w:sz="0" w:space="0" w:color="auto" w:frame="1"/>
          </w:rPr>
          <w:t>National Referral Mechanism statistics</w:t>
        </w:r>
      </w:hyperlink>
      <w:r w:rsidRPr="00A456C1">
        <w:t> (2020)</w:t>
      </w:r>
    </w:p>
    <w:p w14:paraId="36693D4C" w14:textId="77777777" w:rsidR="000941CA" w:rsidRPr="00A456C1" w:rsidRDefault="000941CA" w:rsidP="00A456C1">
      <w:pPr>
        <w:pStyle w:val="ListParagraph"/>
        <w:numPr>
          <w:ilvl w:val="0"/>
          <w:numId w:val="23"/>
        </w:numPr>
      </w:pPr>
      <w:r w:rsidRPr="00A456C1">
        <w:t xml:space="preserve">Home Office - </w:t>
      </w:r>
      <w:hyperlink r:id="rId12" w:history="1">
        <w:r w:rsidRPr="00A456C1">
          <w:rPr>
            <w:rStyle w:val="Hyperlink"/>
            <w:rFonts w:cs="Arial"/>
            <w:color w:val="1D70B8"/>
            <w:bdr w:val="none" w:sz="0" w:space="0" w:color="auto" w:frame="1"/>
          </w:rPr>
          <w:t>Modern Slavery guidance</w:t>
        </w:r>
      </w:hyperlink>
      <w:r w:rsidRPr="00A456C1">
        <w:t> (2020)</w:t>
      </w:r>
    </w:p>
    <w:p w14:paraId="7908E26E" w14:textId="77777777" w:rsidR="00676480" w:rsidRPr="00A456C1" w:rsidRDefault="00676480" w:rsidP="00A456C1">
      <w:pPr>
        <w:pStyle w:val="ListParagraph"/>
        <w:numPr>
          <w:ilvl w:val="0"/>
          <w:numId w:val="23"/>
        </w:numPr>
      </w:pPr>
      <w:r w:rsidRPr="00A456C1">
        <w:t xml:space="preserve">Office of the Children Commissioner Report Gangs and Groups CDE </w:t>
      </w:r>
    </w:p>
    <w:p w14:paraId="64E38E12" w14:textId="77777777" w:rsidR="000941CA" w:rsidRPr="00A456C1" w:rsidRDefault="000941CA" w:rsidP="00A456C1">
      <w:pPr>
        <w:pStyle w:val="NormalWeb"/>
        <w:numPr>
          <w:ilvl w:val="0"/>
          <w:numId w:val="23"/>
        </w:numPr>
        <w:rPr>
          <w:rFonts w:ascii="Arial" w:hAnsi="Arial"/>
        </w:rPr>
      </w:pPr>
      <w:r w:rsidRPr="00A456C1">
        <w:rPr>
          <w:rFonts w:ascii="Arial" w:hAnsi="Arial"/>
        </w:rPr>
        <w:t>Contextual Safeguarding Network: </w:t>
      </w:r>
      <w:hyperlink r:id="rId13" w:history="1">
        <w:r w:rsidRPr="00A456C1">
          <w:rPr>
            <w:rStyle w:val="Hyperlink"/>
            <w:rFonts w:ascii="Arial" w:hAnsi="Arial" w:cs="Arial"/>
            <w:color w:val="1D70B8"/>
            <w:bdr w:val="none" w:sz="0" w:space="0" w:color="auto" w:frame="1"/>
          </w:rPr>
          <w:t>Contextual Safeguarding and County Lines</w:t>
        </w:r>
      </w:hyperlink>
      <w:r w:rsidRPr="00A456C1">
        <w:rPr>
          <w:rFonts w:ascii="Arial" w:hAnsi="Arial"/>
        </w:rPr>
        <w:t> (2019)</w:t>
      </w:r>
    </w:p>
    <w:p w14:paraId="08CE28FA" w14:textId="77777777" w:rsidR="00676480" w:rsidRPr="00A456C1" w:rsidRDefault="00676480" w:rsidP="00A456C1">
      <w:pPr>
        <w:pStyle w:val="ListParagraph"/>
        <w:numPr>
          <w:ilvl w:val="0"/>
          <w:numId w:val="23"/>
        </w:numPr>
      </w:pPr>
      <w:r w:rsidRPr="00A456C1">
        <w:t>Criminal Exploitation of children and vulnerable adults: County</w:t>
      </w:r>
      <w:r w:rsidR="00137413" w:rsidRPr="00A456C1">
        <w:t xml:space="preserve"> Lines guidance  (Home Office </w:t>
      </w:r>
      <w:r w:rsidRPr="00A456C1">
        <w:t>2018)</w:t>
      </w:r>
    </w:p>
    <w:p w14:paraId="6806A987" w14:textId="77777777" w:rsidR="000941CA" w:rsidRPr="00A456C1" w:rsidRDefault="000941CA" w:rsidP="00A456C1">
      <w:pPr>
        <w:pStyle w:val="NormalWeb"/>
        <w:numPr>
          <w:ilvl w:val="0"/>
          <w:numId w:val="23"/>
        </w:numPr>
        <w:rPr>
          <w:rFonts w:ascii="Arial" w:hAnsi="Arial"/>
        </w:rPr>
      </w:pPr>
      <w:r w:rsidRPr="00A456C1">
        <w:rPr>
          <w:rFonts w:ascii="Arial" w:hAnsi="Arial"/>
        </w:rPr>
        <w:t>National Crime Agency: </w:t>
      </w:r>
      <w:hyperlink r:id="rId14" w:history="1">
        <w:r w:rsidRPr="00A456C1">
          <w:rPr>
            <w:rStyle w:val="Hyperlink"/>
            <w:rFonts w:ascii="Arial" w:hAnsi="Arial" w:cs="Arial"/>
            <w:color w:val="1D70B8"/>
            <w:bdr w:val="none" w:sz="0" w:space="0" w:color="auto" w:frame="1"/>
          </w:rPr>
          <w:t>Intelligence Assessment – County Lines Drugs Supply, Vulnerability and Harm</w:t>
        </w:r>
      </w:hyperlink>
      <w:r w:rsidRPr="00A456C1">
        <w:rPr>
          <w:rFonts w:ascii="Arial" w:hAnsi="Arial"/>
        </w:rPr>
        <w:t> (2018)</w:t>
      </w:r>
    </w:p>
    <w:p w14:paraId="62A28E69" w14:textId="77777777" w:rsidR="000941CA" w:rsidRPr="00A456C1" w:rsidRDefault="000941CA" w:rsidP="00A456C1">
      <w:pPr>
        <w:pStyle w:val="NormalWeb"/>
        <w:numPr>
          <w:ilvl w:val="0"/>
          <w:numId w:val="23"/>
        </w:numPr>
        <w:rPr>
          <w:rFonts w:ascii="Arial" w:hAnsi="Arial"/>
        </w:rPr>
      </w:pPr>
      <w:r w:rsidRPr="00A456C1">
        <w:rPr>
          <w:rFonts w:ascii="Arial" w:hAnsi="Arial"/>
        </w:rPr>
        <w:t>HMICFRS: </w:t>
      </w:r>
      <w:hyperlink r:id="rId15" w:history="1">
        <w:r w:rsidRPr="00A456C1">
          <w:rPr>
            <w:rStyle w:val="Hyperlink"/>
            <w:rFonts w:ascii="Arial" w:hAnsi="Arial" w:cs="Arial"/>
            <w:color w:val="1D70B8"/>
            <w:bdr w:val="none" w:sz="0" w:space="0" w:color="auto" w:frame="1"/>
          </w:rPr>
          <w:t>‘Both sides of the coin’ County Lines review</w:t>
        </w:r>
      </w:hyperlink>
      <w:r w:rsidRPr="00A456C1">
        <w:rPr>
          <w:rFonts w:ascii="Arial" w:hAnsi="Arial"/>
        </w:rPr>
        <w:t> (2020)</w:t>
      </w:r>
    </w:p>
    <w:p w14:paraId="1C5D6F5D" w14:textId="77777777" w:rsidR="000941CA" w:rsidRPr="00A456C1" w:rsidRDefault="000941CA" w:rsidP="00A456C1">
      <w:pPr>
        <w:pStyle w:val="NormalWeb"/>
        <w:numPr>
          <w:ilvl w:val="0"/>
          <w:numId w:val="23"/>
        </w:numPr>
        <w:rPr>
          <w:rFonts w:ascii="Arial" w:hAnsi="Arial"/>
        </w:rPr>
      </w:pPr>
      <w:r w:rsidRPr="00A456C1">
        <w:rPr>
          <w:rFonts w:ascii="Arial" w:hAnsi="Arial"/>
        </w:rPr>
        <w:t>Ofsted: </w:t>
      </w:r>
      <w:hyperlink r:id="rId16" w:history="1">
        <w:r w:rsidRPr="00A456C1">
          <w:rPr>
            <w:rStyle w:val="Hyperlink"/>
            <w:rFonts w:ascii="Arial" w:hAnsi="Arial" w:cs="Arial"/>
            <w:color w:val="1D70B8"/>
            <w:bdr w:val="none" w:sz="0" w:space="0" w:color="auto" w:frame="1"/>
          </w:rPr>
          <w:t>Protecting children from criminal exploitation, human trafficking and modern slavery: an addendum</w:t>
        </w:r>
      </w:hyperlink>
      <w:r w:rsidRPr="00A456C1">
        <w:rPr>
          <w:rFonts w:ascii="Arial" w:hAnsi="Arial"/>
        </w:rPr>
        <w:t> (2018)</w:t>
      </w:r>
    </w:p>
    <w:p w14:paraId="7B6A414F" w14:textId="77777777" w:rsidR="00676480" w:rsidRPr="00A456C1" w:rsidRDefault="00676480" w:rsidP="00A456C1">
      <w:pPr>
        <w:pStyle w:val="ListParagraph"/>
        <w:numPr>
          <w:ilvl w:val="0"/>
          <w:numId w:val="23"/>
        </w:numPr>
      </w:pPr>
      <w:r w:rsidRPr="00A456C1">
        <w:t>Children and Young Person’s Missing from home, Education or Care (2014)</w:t>
      </w:r>
    </w:p>
    <w:p w14:paraId="36585F99" w14:textId="77777777" w:rsidR="00676480" w:rsidRPr="00A456C1" w:rsidRDefault="00676480" w:rsidP="00A456C1">
      <w:pPr>
        <w:pStyle w:val="ListParagraph"/>
        <w:numPr>
          <w:ilvl w:val="0"/>
          <w:numId w:val="23"/>
        </w:numPr>
      </w:pPr>
      <w:r w:rsidRPr="00A456C1">
        <w:t>Children and Families Act (2014)</w:t>
      </w:r>
    </w:p>
    <w:p w14:paraId="775839A2" w14:textId="77777777" w:rsidR="00676480" w:rsidRPr="00A456C1" w:rsidRDefault="00676480" w:rsidP="00A456C1">
      <w:pPr>
        <w:pStyle w:val="ListParagraph"/>
        <w:numPr>
          <w:ilvl w:val="0"/>
          <w:numId w:val="23"/>
        </w:numPr>
      </w:pPr>
      <w:r w:rsidRPr="00A456C1">
        <w:t>Children Act (2004)</w:t>
      </w:r>
    </w:p>
    <w:p w14:paraId="0EA7FFE1" w14:textId="77777777" w:rsidR="00ED61BE" w:rsidRPr="00A456C1" w:rsidRDefault="00ED61BE" w:rsidP="00A456C1"/>
    <w:p w14:paraId="294EA208" w14:textId="77777777" w:rsidR="00E928AC" w:rsidRPr="00A456C1" w:rsidRDefault="00E928AC" w:rsidP="00A456C1">
      <w:pPr>
        <w:rPr>
          <w:b/>
        </w:rPr>
      </w:pPr>
      <w:r w:rsidRPr="00A456C1">
        <w:rPr>
          <w:b/>
        </w:rPr>
        <w:t>Policy Statement</w:t>
      </w:r>
    </w:p>
    <w:p w14:paraId="48AAE5FF" w14:textId="77777777" w:rsidR="00F70986" w:rsidRPr="00A456C1" w:rsidRDefault="00F70986" w:rsidP="00A456C1"/>
    <w:p w14:paraId="5F46405A" w14:textId="77777777" w:rsidR="00E928AC" w:rsidRPr="00A456C1" w:rsidRDefault="00E928AC" w:rsidP="00A456C1">
      <w:r w:rsidRPr="00A456C1">
        <w:t>The guidance will provide an overview of:</w:t>
      </w:r>
    </w:p>
    <w:p w14:paraId="251F98EF" w14:textId="77777777" w:rsidR="000F44E0" w:rsidRPr="00A456C1" w:rsidRDefault="000F44E0" w:rsidP="00A456C1"/>
    <w:p w14:paraId="483AD34E" w14:textId="77777777" w:rsidR="00E928AC" w:rsidRPr="00A456C1" w:rsidRDefault="00E928AC" w:rsidP="00A456C1">
      <w:pPr>
        <w:pStyle w:val="ListParagraph"/>
        <w:numPr>
          <w:ilvl w:val="0"/>
          <w:numId w:val="23"/>
        </w:numPr>
      </w:pPr>
      <w:r w:rsidRPr="00A456C1">
        <w:t xml:space="preserve">Risk indicators to establish if a child is at risk of being </w:t>
      </w:r>
      <w:r w:rsidR="00D719F3" w:rsidRPr="00A456C1">
        <w:t xml:space="preserve">criminally </w:t>
      </w:r>
      <w:r w:rsidRPr="00A456C1">
        <w:t>exploited;</w:t>
      </w:r>
    </w:p>
    <w:p w14:paraId="13C91FF2" w14:textId="77777777" w:rsidR="00E928AC" w:rsidRPr="00A456C1" w:rsidRDefault="00E928AC" w:rsidP="00A456C1">
      <w:pPr>
        <w:pStyle w:val="ListParagraph"/>
        <w:numPr>
          <w:ilvl w:val="0"/>
          <w:numId w:val="23"/>
        </w:numPr>
      </w:pPr>
      <w:r w:rsidRPr="00A456C1">
        <w:t xml:space="preserve">The referral process when it is identified a child is at risk of being </w:t>
      </w:r>
      <w:r w:rsidR="00D719F3" w:rsidRPr="00A456C1">
        <w:t>criminally</w:t>
      </w:r>
      <w:r w:rsidRPr="00A456C1">
        <w:t xml:space="preserve"> exploited;</w:t>
      </w:r>
    </w:p>
    <w:p w14:paraId="25DB3AC4" w14:textId="77777777" w:rsidR="00E928AC" w:rsidRPr="00A456C1" w:rsidRDefault="00E928AC" w:rsidP="00A456C1">
      <w:pPr>
        <w:pStyle w:val="ListParagraph"/>
        <w:numPr>
          <w:ilvl w:val="0"/>
          <w:numId w:val="23"/>
        </w:numPr>
      </w:pPr>
      <w:r w:rsidRPr="00A456C1">
        <w:t>Contact points for practitioners to receive advice and support;</w:t>
      </w:r>
    </w:p>
    <w:p w14:paraId="666A3F5A" w14:textId="77777777" w:rsidR="00E928AC" w:rsidRPr="00A456C1" w:rsidRDefault="00E928AC" w:rsidP="00A456C1">
      <w:pPr>
        <w:pStyle w:val="ListParagraph"/>
        <w:numPr>
          <w:ilvl w:val="0"/>
          <w:numId w:val="23"/>
        </w:numPr>
      </w:pPr>
      <w:r w:rsidRPr="00A456C1">
        <w:t>Disruption strategies</w:t>
      </w:r>
      <w:r w:rsidR="00F70986" w:rsidRPr="00A456C1">
        <w:t xml:space="preserve">: </w:t>
      </w:r>
      <w:r w:rsidRPr="00A456C1">
        <w:t xml:space="preserve">The impact to children of being </w:t>
      </w:r>
      <w:r w:rsidR="00D719F3" w:rsidRPr="00A456C1">
        <w:t>criminally</w:t>
      </w:r>
      <w:r w:rsidRPr="00A456C1">
        <w:t xml:space="preserve"> exploited.</w:t>
      </w:r>
    </w:p>
    <w:p w14:paraId="150D4AD9" w14:textId="77777777" w:rsidR="00133DF0" w:rsidRPr="00A456C1" w:rsidRDefault="00133DF0" w:rsidP="00A456C1"/>
    <w:p w14:paraId="3C716B2F" w14:textId="77777777" w:rsidR="00676480" w:rsidRPr="00A456C1" w:rsidRDefault="00E928AC" w:rsidP="00A456C1">
      <w:r w:rsidRPr="00A456C1">
        <w:t xml:space="preserve">The </w:t>
      </w:r>
      <w:r w:rsidR="00907034" w:rsidRPr="00A456C1">
        <w:t xml:space="preserve">practice </w:t>
      </w:r>
      <w:r w:rsidRPr="00A456C1">
        <w:t xml:space="preserve">guidance is aimed at all practitioners who may encounter children and young people who may be at risk of being </w:t>
      </w:r>
      <w:r w:rsidR="000F44E0" w:rsidRPr="00A456C1">
        <w:t xml:space="preserve">or may </w:t>
      </w:r>
      <w:r w:rsidR="00676480" w:rsidRPr="00A456C1">
        <w:t>currently</w:t>
      </w:r>
      <w:r w:rsidR="00137413" w:rsidRPr="00A456C1">
        <w:t xml:space="preserve"> be</w:t>
      </w:r>
      <w:r w:rsidR="00676480" w:rsidRPr="00A456C1">
        <w:t xml:space="preserve"> being </w:t>
      </w:r>
      <w:r w:rsidR="00D719F3" w:rsidRPr="00A456C1">
        <w:t>criminally</w:t>
      </w:r>
      <w:r w:rsidRPr="00A456C1">
        <w:t xml:space="preserve"> exploited. </w:t>
      </w:r>
      <w:r w:rsidR="00676480" w:rsidRPr="00A456C1">
        <w:t>The guidance is written in line with the Home Office Guidance published in September 18 around Criminal Exploitation and County Lines (Home Office, 2018).</w:t>
      </w:r>
    </w:p>
    <w:p w14:paraId="6629C21D" w14:textId="77777777" w:rsidR="00E928AC" w:rsidRPr="00A456C1" w:rsidRDefault="00E928AC" w:rsidP="00A456C1"/>
    <w:p w14:paraId="18C35A62" w14:textId="67598601" w:rsidR="00ED61BE" w:rsidRPr="00A456C1" w:rsidRDefault="00ED61BE" w:rsidP="00A456C1">
      <w:pPr>
        <w:pStyle w:val="Heading1"/>
      </w:pPr>
      <w:bookmarkStart w:id="3" w:name="_Toc103007454"/>
      <w:r w:rsidRPr="00A456C1">
        <w:lastRenderedPageBreak/>
        <w:t>Definitions</w:t>
      </w:r>
      <w:bookmarkEnd w:id="3"/>
    </w:p>
    <w:p w14:paraId="196F15C1" w14:textId="77777777" w:rsidR="00ED61BE" w:rsidRDefault="00ED61BE" w:rsidP="00A456C1"/>
    <w:p w14:paraId="55A250C6" w14:textId="77777777" w:rsidR="00676480" w:rsidRPr="00A456C1" w:rsidRDefault="00676480" w:rsidP="00A456C1">
      <w:pPr>
        <w:rPr>
          <w:b/>
        </w:rPr>
      </w:pPr>
      <w:r w:rsidRPr="00A456C1">
        <w:rPr>
          <w:b/>
        </w:rPr>
        <w:t>Child Criminal Exploitation</w:t>
      </w:r>
    </w:p>
    <w:p w14:paraId="4F019698" w14:textId="77777777" w:rsidR="00676480" w:rsidRDefault="00676480" w:rsidP="00A456C1"/>
    <w:p w14:paraId="0AFB16D2" w14:textId="77777777" w:rsidR="00676480" w:rsidRDefault="00676480" w:rsidP="00A456C1">
      <w:r>
        <w:t xml:space="preserve">Child criminal exploitation involves exploitative situations, contexts and relationships where children (under 18) receive or are promised ‘something’ tangible e.g. food, accommodation, drugs, alcohol, cigarettes, gifts or money or ‘something’ intangible e.g. affection, respect, status or protection in return for committing a criminal act for the benefit of another individual or group of individuals or be threatened, coerced or intimidated into committing that criminal act. </w:t>
      </w:r>
    </w:p>
    <w:p w14:paraId="5DA72258" w14:textId="77777777" w:rsidR="00676480" w:rsidRDefault="00676480" w:rsidP="00A456C1"/>
    <w:p w14:paraId="6FDD82AD" w14:textId="77777777" w:rsidR="00676480" w:rsidRDefault="00676480" w:rsidP="00A456C1">
      <w:r>
        <w:t xml:space="preserve">In all cases, those exploiting the child/young person have power over them by virtue of their age, gender, intellect, physical strength and/or economic or other resources. The child may be being exploited, even if the activity appears consensual and does not always involve physical contact; it can also occur through the use of technology. A defining feature of CCE is the lack of choice available to the child either as a result of the child’s social/economic/emotional vulnerability and or the violence, coercion, intimidation exerted upon them. </w:t>
      </w:r>
    </w:p>
    <w:p w14:paraId="1FEB1897" w14:textId="77777777" w:rsidR="00676480" w:rsidRDefault="00676480" w:rsidP="00A456C1"/>
    <w:p w14:paraId="191B2882" w14:textId="77777777" w:rsidR="00676480" w:rsidRPr="007669B7" w:rsidRDefault="00676480" w:rsidP="00A456C1">
      <w:pPr>
        <w:rPr>
          <w:color w:val="000000"/>
        </w:rPr>
      </w:pPr>
      <w:r w:rsidRPr="00A456C1">
        <w:rPr>
          <w:b/>
          <w:bCs/>
        </w:rPr>
        <w:t>County</w:t>
      </w:r>
      <w:r w:rsidRPr="007669B7">
        <w:rPr>
          <w:rStyle w:val="A2"/>
          <w:rFonts w:cs="Arial"/>
          <w:sz w:val="24"/>
          <w:szCs w:val="24"/>
        </w:rPr>
        <w:t xml:space="preserve"> lines exploitation</w:t>
      </w:r>
    </w:p>
    <w:p w14:paraId="41EDB9ED" w14:textId="0AD533D2" w:rsidR="00676480" w:rsidRDefault="00676480" w:rsidP="00A456C1">
      <w:pPr>
        <w:rPr>
          <w:color w:val="000000"/>
        </w:rPr>
      </w:pPr>
      <w:r w:rsidRPr="00AA6733">
        <w:rPr>
          <w:color w:val="000000"/>
        </w:rPr>
        <w:t xml:space="preserve">County lines is a major, cross-cutting issue involving drugs, violence, gangs, </w:t>
      </w:r>
      <w:r w:rsidRPr="00A456C1">
        <w:t>safeguarding</w:t>
      </w:r>
      <w:r w:rsidRPr="00AA6733">
        <w:rPr>
          <w:color w:val="000000"/>
        </w:rPr>
        <w:t>, criminal and sexual exploitation, modern slavery, and missing persons; and the response to tackle it involves the police, the National Crime Agency, a wide range of Government departments, local government agencies and VCS (voluntary and community sector) organisations.</w:t>
      </w:r>
    </w:p>
    <w:p w14:paraId="3031B204" w14:textId="77777777" w:rsidR="00A456C1" w:rsidRPr="00AA6733" w:rsidRDefault="00A456C1" w:rsidP="00A456C1">
      <w:pPr>
        <w:rPr>
          <w:color w:val="000000"/>
        </w:rPr>
      </w:pPr>
    </w:p>
    <w:p w14:paraId="58028380" w14:textId="01171D5D" w:rsidR="00676480" w:rsidRDefault="00676480" w:rsidP="00A456C1">
      <w:pPr>
        <w:rPr>
          <w:color w:val="000000"/>
        </w:rPr>
      </w:pPr>
      <w:r w:rsidRPr="00AA6733">
        <w:rPr>
          <w:color w:val="000000"/>
        </w:rPr>
        <w:t xml:space="preserve">The UK </w:t>
      </w:r>
      <w:r w:rsidRPr="00A456C1">
        <w:rPr>
          <w:bCs/>
        </w:rPr>
        <w:t>Government</w:t>
      </w:r>
      <w:r w:rsidRPr="00AA6733">
        <w:rPr>
          <w:color w:val="000000"/>
        </w:rPr>
        <w:t xml:space="preserve"> defines county lines as: </w:t>
      </w:r>
    </w:p>
    <w:p w14:paraId="6ECE3387" w14:textId="77777777" w:rsidR="00A456C1" w:rsidRPr="00AA6733" w:rsidRDefault="00A456C1" w:rsidP="00A456C1">
      <w:pPr>
        <w:rPr>
          <w:color w:val="000000"/>
        </w:rPr>
      </w:pPr>
    </w:p>
    <w:p w14:paraId="737BAD7F" w14:textId="77777777" w:rsidR="00676480" w:rsidRPr="00AA6733" w:rsidRDefault="00676480" w:rsidP="00002389">
      <w:pPr>
        <w:pStyle w:val="Pa3"/>
        <w:spacing w:after="160" w:line="240" w:lineRule="auto"/>
        <w:jc w:val="both"/>
        <w:rPr>
          <w:rFonts w:ascii="Arial" w:hAnsi="Arial" w:cs="Arial"/>
          <w:color w:val="000000"/>
        </w:rPr>
      </w:pPr>
      <w:r w:rsidRPr="00AA6733">
        <w:rPr>
          <w:rFonts w:ascii="Arial" w:hAnsi="Arial" w:cs="Arial"/>
          <w:i/>
          <w:iCs/>
          <w:color w:val="000000"/>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6ABBE5D5" w14:textId="77777777" w:rsidR="00676480" w:rsidRDefault="00676480" w:rsidP="00A456C1">
      <w:pPr>
        <w:rPr>
          <w:bCs/>
        </w:rPr>
      </w:pPr>
      <w:r w:rsidRPr="00AA6733">
        <w:t xml:space="preserve">County lines activity and the associated violence, drug dealing and exploitation has a devastating impact on young people. It does not just affect large metropolitan </w:t>
      </w:r>
      <w:r>
        <w:t>areas</w:t>
      </w:r>
      <w:r w:rsidR="00415EB9">
        <w:t>,</w:t>
      </w:r>
      <w:r>
        <w:t xml:space="preserve"> as </w:t>
      </w:r>
      <w:r w:rsidRPr="00AA6733">
        <w:t xml:space="preserve">young people are exploited in all communities up and down the country including rural communities. </w:t>
      </w:r>
      <w:r>
        <w:rPr>
          <w:bCs/>
        </w:rPr>
        <w:t xml:space="preserve">Exploitative adults will recruit and use children and young people in order to exploit them e.g. use them to move drugs and money for them. Children as young as 12 years old and up to 17 years old are recruited, often using social media. They can be exploited by being forced to carry drugs between locations, usually on trains, coaches or via taxis. They are also forced to sell drugs to local users. </w:t>
      </w:r>
    </w:p>
    <w:p w14:paraId="456D1098" w14:textId="77777777" w:rsidR="00676480" w:rsidRPr="00AA6733" w:rsidRDefault="00676480" w:rsidP="00A456C1"/>
    <w:p w14:paraId="0422667F" w14:textId="77777777" w:rsidR="00676480" w:rsidRDefault="00676480" w:rsidP="00A456C1">
      <w:r>
        <w:t>A child may become involved in criminal exploitation as a result of desperation or coercion and it can be difficult to identify this form of exploitation. Often the signs of criminal exploitation can be mistaken for ‘normal adolescent behaviours’</w:t>
      </w:r>
      <w:r w:rsidR="00415EB9">
        <w:t>.</w:t>
      </w:r>
      <w:r>
        <w:t xml:space="preserve"> </w:t>
      </w:r>
      <w:r w:rsidR="00415EB9">
        <w:t>C</w:t>
      </w:r>
      <w:r>
        <w:t xml:space="preserve">hildren can wrongly be labelled as actively choosing to take part </w:t>
      </w:r>
      <w:r w:rsidR="00415EB9">
        <w:t xml:space="preserve">in </w:t>
      </w:r>
      <w:r>
        <w:t>criminal behaviour</w:t>
      </w:r>
      <w:r w:rsidR="00415EB9">
        <w:t>,</w:t>
      </w:r>
      <w:r>
        <w:t xml:space="preserve"> which can mask the coercion and exploitation</w:t>
      </w:r>
      <w:r w:rsidR="00415EB9">
        <w:t>.</w:t>
      </w:r>
      <w:r>
        <w:t xml:space="preserve"> </w:t>
      </w:r>
      <w:r w:rsidR="00415EB9">
        <w:t>This may lead to professionals falsely perceiving</w:t>
      </w:r>
      <w:r>
        <w:t xml:space="preserve"> the child as complicit in their abuse. Therefore identification of CCE requires knowledge, skills and professional curiosity in assessing the risk factors and personal circumstances of the individual child</w:t>
      </w:r>
      <w:r w:rsidR="00415EB9">
        <w:t>,</w:t>
      </w:r>
      <w:r>
        <w:t xml:space="preserve"> to ensure t</w:t>
      </w:r>
      <w:r w:rsidR="00137413">
        <w:t>hat the indicators are correctly</w:t>
      </w:r>
      <w:r>
        <w:t xml:space="preserve"> identified and appropriate support is put in place to protect the child. </w:t>
      </w:r>
    </w:p>
    <w:p w14:paraId="36C2D05B" w14:textId="77777777" w:rsidR="00676480" w:rsidRDefault="00676480" w:rsidP="00A456C1"/>
    <w:p w14:paraId="6AC01211" w14:textId="77777777" w:rsidR="00676480" w:rsidRDefault="00676480" w:rsidP="00A456C1">
      <w:r>
        <w:lastRenderedPageBreak/>
        <w:t>The law states that consent is only valid where a child makes a</w:t>
      </w:r>
      <w:r w:rsidR="00415EB9">
        <w:t>n informed</w:t>
      </w:r>
      <w:r>
        <w:t xml:space="preserve"> choice</w:t>
      </w:r>
      <w:r w:rsidR="00415EB9">
        <w:t>,</w:t>
      </w:r>
      <w:r>
        <w:t xml:space="preserve"> and has the freedom and capacity to make that choice. If a child feels that they have no meaningful choice, are under the influence of harmful substances or fearful of </w:t>
      </w:r>
      <w:r w:rsidR="00137413">
        <w:t>what might happen if they don’t</w:t>
      </w:r>
      <w:r>
        <w:t xml:space="preserve"> comply, they cannot legally consent whatever their age. It is also important to identify that perpetrators of CCE may also themselves be children who are criminal exploited</w:t>
      </w:r>
      <w:r w:rsidR="00415EB9">
        <w:t>,</w:t>
      </w:r>
      <w:r>
        <w:t xml:space="preserve"> and that victims of CCE may also be a risk of becoming perpetrators. </w:t>
      </w:r>
    </w:p>
    <w:p w14:paraId="6581FC4D" w14:textId="77777777" w:rsidR="00676480" w:rsidRDefault="00676480" w:rsidP="00A456C1"/>
    <w:p w14:paraId="46B905EA" w14:textId="77777777" w:rsidR="00676480" w:rsidRDefault="00676480" w:rsidP="00A456C1">
      <w:r>
        <w:t>The risk to a young person, and their family and friends, as a result of experiencing criminal exploitation can include:</w:t>
      </w:r>
    </w:p>
    <w:p w14:paraId="4324CA15" w14:textId="77777777" w:rsidR="00676480" w:rsidRDefault="00676480" w:rsidP="00A456C1"/>
    <w:p w14:paraId="75696CEE" w14:textId="77777777" w:rsidR="00676480" w:rsidRDefault="00676480" w:rsidP="00A456C1">
      <w:pPr>
        <w:pStyle w:val="ListParagraph"/>
        <w:numPr>
          <w:ilvl w:val="0"/>
          <w:numId w:val="7"/>
        </w:numPr>
      </w:pPr>
      <w:r>
        <w:t>Physical injuries: risk of serious violence and death</w:t>
      </w:r>
    </w:p>
    <w:p w14:paraId="6884D67A" w14:textId="77777777" w:rsidR="00676480" w:rsidRDefault="00676480" w:rsidP="00A456C1">
      <w:pPr>
        <w:pStyle w:val="ListParagraph"/>
        <w:numPr>
          <w:ilvl w:val="0"/>
          <w:numId w:val="7"/>
        </w:numPr>
      </w:pPr>
      <w:r>
        <w:t>Emotional and psychological trauma</w:t>
      </w:r>
    </w:p>
    <w:p w14:paraId="4B24F570" w14:textId="77777777" w:rsidR="00676480" w:rsidRDefault="00676480" w:rsidP="00A456C1">
      <w:pPr>
        <w:pStyle w:val="ListParagraph"/>
        <w:numPr>
          <w:ilvl w:val="0"/>
          <w:numId w:val="7"/>
        </w:numPr>
      </w:pPr>
      <w:r>
        <w:t>Sexual violence: sexual assault, rape, indecent images being taken and shared as part o</w:t>
      </w:r>
      <w:r w:rsidR="007F5871">
        <w:t>f initiation/revenge/punishment</w:t>
      </w:r>
      <w:r>
        <w:t>,</w:t>
      </w:r>
      <w:r w:rsidR="007F5871">
        <w:t xml:space="preserve"> </w:t>
      </w:r>
      <w:r>
        <w:t>internally inserting drugs</w:t>
      </w:r>
    </w:p>
    <w:p w14:paraId="63E8B1D6" w14:textId="77777777" w:rsidR="00676480" w:rsidRDefault="00676480" w:rsidP="00A456C1">
      <w:pPr>
        <w:pStyle w:val="ListParagraph"/>
        <w:numPr>
          <w:ilvl w:val="0"/>
          <w:numId w:val="7"/>
        </w:numPr>
      </w:pPr>
      <w:r>
        <w:t>Debt bondage – young person and families being ‘in debt’ to the exploiters which is used to control the young person</w:t>
      </w:r>
    </w:p>
    <w:p w14:paraId="70FB4B03" w14:textId="77777777" w:rsidR="00676480" w:rsidRDefault="00676480" w:rsidP="00A456C1">
      <w:pPr>
        <w:pStyle w:val="ListParagraph"/>
        <w:numPr>
          <w:ilvl w:val="0"/>
          <w:numId w:val="7"/>
        </w:numPr>
      </w:pPr>
      <w:r>
        <w:t>Neglect and basic needs not being met</w:t>
      </w:r>
    </w:p>
    <w:p w14:paraId="73799DFC" w14:textId="77777777" w:rsidR="00676480" w:rsidRDefault="00676480" w:rsidP="00A456C1">
      <w:pPr>
        <w:pStyle w:val="ListParagraph"/>
        <w:numPr>
          <w:ilvl w:val="0"/>
          <w:numId w:val="7"/>
        </w:numPr>
      </w:pPr>
      <w:r>
        <w:t>Living in unclean, dangerous and/or unhygienic environments</w:t>
      </w:r>
    </w:p>
    <w:p w14:paraId="1BAEBBF8" w14:textId="77777777" w:rsidR="00676480" w:rsidRDefault="00676480" w:rsidP="00A456C1">
      <w:pPr>
        <w:pStyle w:val="ListParagraph"/>
        <w:numPr>
          <w:ilvl w:val="0"/>
          <w:numId w:val="7"/>
        </w:numPr>
      </w:pPr>
      <w:r>
        <w:t>Tiredness and sleep deprivation: child is expected to carry out criminal activities over long periods and through the night</w:t>
      </w:r>
    </w:p>
    <w:p w14:paraId="196DD078" w14:textId="77777777" w:rsidR="00676480" w:rsidRPr="00162336" w:rsidRDefault="00676480" w:rsidP="00A456C1">
      <w:pPr>
        <w:pStyle w:val="ListParagraph"/>
        <w:numPr>
          <w:ilvl w:val="0"/>
          <w:numId w:val="7"/>
        </w:numPr>
      </w:pPr>
      <w:r>
        <w:t>Poor attendance and/or attainment at school/college</w:t>
      </w:r>
    </w:p>
    <w:p w14:paraId="24E347FD" w14:textId="77777777" w:rsidR="00676480" w:rsidRPr="00162336" w:rsidRDefault="00676480" w:rsidP="00A456C1"/>
    <w:p w14:paraId="3E4D77D2" w14:textId="77777777" w:rsidR="00676480" w:rsidRPr="00F70986" w:rsidRDefault="0039176F" w:rsidP="00A456C1">
      <w:r>
        <w:t>NYSCP</w:t>
      </w:r>
      <w:r w:rsidR="00676480" w:rsidRPr="00F70986">
        <w:t xml:space="preserve"> </w:t>
      </w:r>
      <w:r w:rsidR="0007106C">
        <w:t xml:space="preserve">and CYSCP </w:t>
      </w:r>
      <w:r w:rsidR="00676480" w:rsidRPr="00F70986">
        <w:t xml:space="preserve">promotes a multi-agency approach which emphasises the need </w:t>
      </w:r>
      <w:r w:rsidR="00676480" w:rsidRPr="00907034">
        <w:t>to work together</w:t>
      </w:r>
      <w:r w:rsidR="00676480" w:rsidRPr="00F70986">
        <w:rPr>
          <w:b/>
        </w:rPr>
        <w:t xml:space="preserve"> </w:t>
      </w:r>
      <w:r w:rsidR="00676480" w:rsidRPr="00F70986">
        <w:t>to:</w:t>
      </w:r>
    </w:p>
    <w:p w14:paraId="3CFA94FF" w14:textId="77777777" w:rsidR="00676480" w:rsidRPr="00F70986" w:rsidRDefault="00676480" w:rsidP="00A456C1"/>
    <w:p w14:paraId="7432CF14" w14:textId="77777777" w:rsidR="00676480" w:rsidRPr="00F70986" w:rsidRDefault="00676480" w:rsidP="00A456C1">
      <w:pPr>
        <w:pStyle w:val="ListParagraph"/>
        <w:numPr>
          <w:ilvl w:val="0"/>
          <w:numId w:val="1"/>
        </w:numPr>
      </w:pPr>
      <w:r w:rsidRPr="00A456C1">
        <w:rPr>
          <w:b/>
        </w:rPr>
        <w:t>Prevent</w:t>
      </w:r>
      <w:r w:rsidRPr="00F70986">
        <w:t xml:space="preserve"> by</w:t>
      </w:r>
      <w:r w:rsidRPr="00A456C1">
        <w:rPr>
          <w:color w:val="FF0000"/>
        </w:rPr>
        <w:t xml:space="preserve"> </w:t>
      </w:r>
      <w:r w:rsidRPr="00F70986">
        <w:t xml:space="preserve">raising awareness of </w:t>
      </w:r>
      <w:r>
        <w:t>CCE</w:t>
      </w:r>
      <w:r w:rsidRPr="00F70986">
        <w:t xml:space="preserve"> amongst young people, parents, carers and communities</w:t>
      </w:r>
      <w:r w:rsidR="00415EB9">
        <w:t>,</w:t>
      </w:r>
      <w:r w:rsidRPr="00F70986">
        <w:t xml:space="preserve"> and  to</w:t>
      </w:r>
      <w:r w:rsidRPr="00A456C1">
        <w:rPr>
          <w:color w:val="FF0000"/>
        </w:rPr>
        <w:t xml:space="preserve"> </w:t>
      </w:r>
      <w:r w:rsidRPr="00F70986">
        <w:t xml:space="preserve">work together to provide children and young people with strategies to recognise, avoid, report and exit </w:t>
      </w:r>
      <w:r>
        <w:t>criminal exploitation</w:t>
      </w:r>
      <w:r w:rsidRPr="00F70986">
        <w:t xml:space="preserve"> at any stage and to remove opportunities for potential perpetrators across the County;</w:t>
      </w:r>
    </w:p>
    <w:p w14:paraId="5C3F274D" w14:textId="77777777" w:rsidR="00676480" w:rsidRPr="00F70986" w:rsidRDefault="00676480" w:rsidP="00A456C1">
      <w:pPr>
        <w:pStyle w:val="ListParagraph"/>
        <w:numPr>
          <w:ilvl w:val="0"/>
          <w:numId w:val="1"/>
        </w:numPr>
      </w:pPr>
      <w:r w:rsidRPr="00A456C1">
        <w:rPr>
          <w:b/>
        </w:rPr>
        <w:t>Prepare</w:t>
      </w:r>
      <w:r w:rsidRPr="00F70986">
        <w:t xml:space="preserve"> by providing strong leadership, effective systems, gathering of intelligence and partnership working to tackle </w:t>
      </w:r>
      <w:r>
        <w:t>CCE</w:t>
      </w:r>
      <w:r w:rsidR="00415EB9">
        <w:t>,</w:t>
      </w:r>
      <w:r w:rsidRPr="00F70986">
        <w:t xml:space="preserve"> by recognising the problem of </w:t>
      </w:r>
      <w:r>
        <w:t>the criminal exploitation</w:t>
      </w:r>
      <w:r w:rsidRPr="00F70986">
        <w:t xml:space="preserve"> of children and young people;</w:t>
      </w:r>
    </w:p>
    <w:p w14:paraId="7DD3AAAE" w14:textId="77777777" w:rsidR="00676480" w:rsidRPr="00F70986" w:rsidRDefault="00676480" w:rsidP="00A456C1">
      <w:pPr>
        <w:pStyle w:val="ListParagraph"/>
        <w:numPr>
          <w:ilvl w:val="0"/>
          <w:numId w:val="1"/>
        </w:numPr>
      </w:pPr>
      <w:r w:rsidRPr="00A456C1">
        <w:rPr>
          <w:b/>
        </w:rPr>
        <w:t>Protect</w:t>
      </w:r>
      <w:r w:rsidRPr="00F70986">
        <w:t xml:space="preserve"> by safeguarding and promoting the welfare of children and young people, supporting professionals, parents, carers, families and communities who may be at risk of </w:t>
      </w:r>
      <w:r>
        <w:t>CCE</w:t>
      </w:r>
      <w:r w:rsidRPr="00F70986">
        <w:t>, identifying potential victims, risks, patterns and perpetrators at the earliest opportunity;</w:t>
      </w:r>
    </w:p>
    <w:p w14:paraId="3C47E320" w14:textId="77777777" w:rsidR="00676480" w:rsidRPr="007669B7" w:rsidRDefault="00676480" w:rsidP="00A456C1">
      <w:pPr>
        <w:pStyle w:val="ListParagraph"/>
        <w:numPr>
          <w:ilvl w:val="0"/>
          <w:numId w:val="1"/>
        </w:numPr>
      </w:pPr>
      <w:r w:rsidRPr="00A456C1">
        <w:rPr>
          <w:b/>
        </w:rPr>
        <w:t>Pursue</w:t>
      </w:r>
      <w:r w:rsidRPr="00F70986">
        <w:t xml:space="preserve"> by investigating, disrupting, arresting and prosecuting those who seek to coerce, </w:t>
      </w:r>
      <w:r>
        <w:t>criminally</w:t>
      </w:r>
      <w:r w:rsidRPr="00F70986">
        <w:t xml:space="preserve"> exploit and abuse children and young people</w:t>
      </w:r>
      <w:r w:rsidR="00415EB9">
        <w:t>,</w:t>
      </w:r>
      <w:r w:rsidRPr="00F70986">
        <w:t xml:space="preserve"> whilst supporting victims and their families effectively thro</w:t>
      </w:r>
      <w:r>
        <w:t>ugh the criminal justice system.</w:t>
      </w:r>
    </w:p>
    <w:p w14:paraId="2CE11DAA" w14:textId="77777777" w:rsidR="00676480" w:rsidRDefault="00676480" w:rsidP="00A456C1"/>
    <w:p w14:paraId="53A9C52B" w14:textId="69ABEF4D" w:rsidR="00ED61BE" w:rsidRPr="009E68DC" w:rsidRDefault="00676480" w:rsidP="00A456C1">
      <w:pPr>
        <w:pStyle w:val="Heading1"/>
      </w:pPr>
      <w:bookmarkStart w:id="4" w:name="_Toc103007455"/>
      <w:r w:rsidRPr="009E68DC">
        <w:t>How common is child criminal exploitation and county lines</w:t>
      </w:r>
      <w:r w:rsidR="0039176F" w:rsidRPr="009E68DC">
        <w:t>?</w:t>
      </w:r>
      <w:bookmarkEnd w:id="4"/>
    </w:p>
    <w:p w14:paraId="3FAEA5DF" w14:textId="77777777" w:rsidR="00A456C1" w:rsidRPr="00A456C1" w:rsidRDefault="00A456C1" w:rsidP="00A456C1"/>
    <w:p w14:paraId="440E8257" w14:textId="551C7483" w:rsidR="00676480" w:rsidRPr="00A456C1" w:rsidRDefault="00676480" w:rsidP="00A456C1">
      <w:r w:rsidRPr="00A456C1">
        <w:t xml:space="preserve">County lines activity typically involves gangs or organised crime groups (OCGs) from a large urban area travelling to small locations (often rural towns/village/coastal areas) to sell class A drugs. The groups tend to communicate with drugs users via mobile phones which are referred to as the ‘line’. The most common drugs involved are usually heroin and cocaine (crack and powder), but also MDMA, cannabis, amphetamines and spice. </w:t>
      </w:r>
    </w:p>
    <w:p w14:paraId="7BAB0AEF" w14:textId="77777777" w:rsidR="00676480" w:rsidRPr="00A456C1" w:rsidRDefault="00676480" w:rsidP="00A456C1"/>
    <w:p w14:paraId="6BCF7007" w14:textId="098228BC" w:rsidR="00676480" w:rsidRPr="00A456C1" w:rsidRDefault="00676480" w:rsidP="00A456C1">
      <w:r w:rsidRPr="00A456C1">
        <w:t xml:space="preserve">It is difficult to establish the current number of ‘lines’ operating in the UK. However the most recent estimate from the National Crime Agency is that there are </w:t>
      </w:r>
      <w:r w:rsidR="003C5BEF" w:rsidRPr="00A456C1">
        <w:t xml:space="preserve">over </w:t>
      </w:r>
      <w:hyperlink r:id="rId17" w:history="1">
        <w:r w:rsidR="003C5BEF" w:rsidRPr="00A456C1">
          <w:rPr>
            <w:rStyle w:val="Hyperlink"/>
            <w:rFonts w:cs="Arial"/>
          </w:rPr>
          <w:t>1000 different county lines</w:t>
        </w:r>
      </w:hyperlink>
      <w:r w:rsidR="003C5BEF" w:rsidRPr="00A456C1">
        <w:t xml:space="preserve"> </w:t>
      </w:r>
      <w:r w:rsidRPr="00A456C1">
        <w:t>across England and Wales although the actual figure may well be higher</w:t>
      </w:r>
      <w:r w:rsidR="003C77A3" w:rsidRPr="00A456C1">
        <w:t>.</w:t>
      </w:r>
      <w:r w:rsidR="00A456C1">
        <w:t xml:space="preserve"> </w:t>
      </w:r>
      <w:r w:rsidRPr="00A456C1">
        <w:t xml:space="preserve">They believe that majority of those ‘lines’ involve the exploitation of multiple young or otherwise vulnerable people. </w:t>
      </w:r>
    </w:p>
    <w:p w14:paraId="1009AA77" w14:textId="77777777" w:rsidR="00676480" w:rsidRPr="00A456C1" w:rsidRDefault="00676480" w:rsidP="00A456C1"/>
    <w:p w14:paraId="5DDD5CB0" w14:textId="77777777" w:rsidR="00676480" w:rsidRPr="00A456C1" w:rsidRDefault="00676480" w:rsidP="00A456C1">
      <w:r w:rsidRPr="00A456C1">
        <w:t>Traditionally this line is kept away from the area where the drugs are being sold</w:t>
      </w:r>
      <w:r w:rsidR="00415EB9" w:rsidRPr="00A456C1">
        <w:t>,</w:t>
      </w:r>
      <w:r w:rsidRPr="00A456C1">
        <w:t xml:space="preserve"> and a relay system is used to contact those acting as dealers in the rural location. Those who are exploiting young people will often travel between the urban and county locations on a regular basis to deliver drugs and collect money. They tend to use a local property, often belonging to a vulnerable person</w:t>
      </w:r>
      <w:r w:rsidR="00415EB9" w:rsidRPr="00A456C1">
        <w:t>,</w:t>
      </w:r>
      <w:r w:rsidRPr="00A456C1">
        <w:t xml:space="preserve"> as a base for their activities</w:t>
      </w:r>
      <w:r w:rsidR="00415EB9" w:rsidRPr="00A456C1">
        <w:t xml:space="preserve"> (referred to as ‘cuckooing’)</w:t>
      </w:r>
      <w:r w:rsidRPr="00A456C1">
        <w:t>. They often use violence, force or coercion</w:t>
      </w:r>
      <w:r w:rsidR="00130712" w:rsidRPr="00A456C1">
        <w:t>.</w:t>
      </w:r>
      <w:r w:rsidRPr="00A456C1">
        <w:t xml:space="preserve"> The National Crime Agency has also identified examples where perpetrators have also used apartments, holiday lets, budget hotels and caravan parks (NCA, 2017). Perpetrators may use violence to threaten children and young people when recruiting them</w:t>
      </w:r>
      <w:r w:rsidR="00130712" w:rsidRPr="00A456C1">
        <w:t>,</w:t>
      </w:r>
      <w:r w:rsidRPr="00A456C1">
        <w:t xml:space="preserve"> and may also violently assault children and young people working for them if they find their drugs or money are missing. Weapons such as firearms, knives, bats and acid are sometimes used to make violent threats. They may also include sexual violence and sexual exploitation. </w:t>
      </w:r>
    </w:p>
    <w:p w14:paraId="1039B464" w14:textId="77777777" w:rsidR="00676480" w:rsidRPr="00A456C1" w:rsidRDefault="00676480" w:rsidP="00A456C1"/>
    <w:p w14:paraId="10CA1BC0" w14:textId="77777777" w:rsidR="00676480" w:rsidRPr="00A456C1" w:rsidRDefault="00676480" w:rsidP="00A456C1">
      <w:r w:rsidRPr="00A456C1">
        <w:t xml:space="preserve">Gangs will typically exploit children to deliver drugs from urban to country locations using intimidation, violence, debt bondage and/or grooming. County line networks may often bring their own </w:t>
      </w:r>
      <w:r w:rsidR="00130712" w:rsidRPr="00A456C1">
        <w:t xml:space="preserve">operatives </w:t>
      </w:r>
      <w:r w:rsidRPr="00A456C1">
        <w:t xml:space="preserve">into the rural marketplace in pairs, they will then stay for a month or so before returning home and being replaced by others. This is done to avoid police detection and familiarity with these </w:t>
      </w:r>
      <w:r w:rsidR="00130712" w:rsidRPr="00A456C1">
        <w:t>operatives</w:t>
      </w:r>
      <w:r w:rsidRPr="00A456C1">
        <w:t xml:space="preserve">. </w:t>
      </w:r>
    </w:p>
    <w:p w14:paraId="349749CD" w14:textId="77777777" w:rsidR="00676480" w:rsidRPr="00A456C1" w:rsidRDefault="00676480" w:rsidP="00A456C1"/>
    <w:p w14:paraId="2AF70807" w14:textId="77777777" w:rsidR="00676480" w:rsidRPr="00A456C1" w:rsidRDefault="00676480" w:rsidP="00A456C1">
      <w:r w:rsidRPr="00A456C1">
        <w:t xml:space="preserve">Although the National Crime Agency believe that class A drugs continue to be the main driver for this form of criminality, sexual exploitation has also been highlighted as a significant risk factor associated with county lines. It can be used as a means of control/exploitation for the gratification </w:t>
      </w:r>
      <w:r w:rsidR="004E56CD" w:rsidRPr="00A456C1">
        <w:t>o</w:t>
      </w:r>
      <w:r w:rsidRPr="00A456C1">
        <w:t>f perpetrators</w:t>
      </w:r>
      <w:r w:rsidR="00130712" w:rsidRPr="00A456C1">
        <w:t>,</w:t>
      </w:r>
      <w:r w:rsidRPr="00A456C1">
        <w:t xml:space="preserve"> or even as a commodity to be sold. Grooming is also often found in local communal areas such as parks etc. where potential victims can be given alcohol and drugs to establish their ‘relationship’. Groups can then exploit them sexually and coerce them to take and deal drugs. </w:t>
      </w:r>
    </w:p>
    <w:p w14:paraId="61FBC41D" w14:textId="77777777" w:rsidR="00676480" w:rsidRPr="00A456C1" w:rsidRDefault="00676480" w:rsidP="00A456C1"/>
    <w:p w14:paraId="129F88FF" w14:textId="77777777" w:rsidR="00676480" w:rsidRPr="00A456C1" w:rsidRDefault="00676480" w:rsidP="00A456C1">
      <w:r w:rsidRPr="00A456C1">
        <w:t xml:space="preserve">The amount of money that can be obtained from a county line varies significantly depending on the size of the market and the level of competition. However the National Crime Agency reports </w:t>
      </w:r>
      <w:r w:rsidR="00130712" w:rsidRPr="00A456C1">
        <w:t xml:space="preserve">that </w:t>
      </w:r>
      <w:r w:rsidRPr="00A456C1">
        <w:t xml:space="preserve">a typical line can make in the region of £3,000 per day with some more prominent lines possibly making in excess of £5,000 per day. </w:t>
      </w:r>
    </w:p>
    <w:p w14:paraId="0D5746CD" w14:textId="77777777" w:rsidR="00676480" w:rsidRDefault="00676480" w:rsidP="00A456C1"/>
    <w:p w14:paraId="68EC2F8C" w14:textId="7F834310" w:rsidR="00ED61BE" w:rsidRPr="00DE46E3" w:rsidRDefault="004E56CD" w:rsidP="00A456C1">
      <w:pPr>
        <w:pStyle w:val="Heading1"/>
      </w:pPr>
      <w:bookmarkStart w:id="5" w:name="_Toc103007456"/>
      <w:r>
        <w:t>What is the local picture of Criminal Exploitation and County Lines in York and North Yorkshire</w:t>
      </w:r>
      <w:r w:rsidR="009E68DC">
        <w:t>?</w:t>
      </w:r>
      <w:bookmarkEnd w:id="5"/>
    </w:p>
    <w:p w14:paraId="47E8FAA8" w14:textId="77777777" w:rsidR="00676480" w:rsidRDefault="00676480" w:rsidP="00A456C1"/>
    <w:p w14:paraId="4FE4CEFB" w14:textId="77777777" w:rsidR="005B3470" w:rsidRPr="00EB54B8" w:rsidRDefault="005B3470" w:rsidP="00A456C1">
      <w:r w:rsidRPr="00EB54B8">
        <w:t>Nationally there has been a</w:t>
      </w:r>
      <w:r w:rsidR="009D7F67">
        <w:t xml:space="preserve"> significant increase in the number</w:t>
      </w:r>
      <w:r w:rsidRPr="00EB54B8">
        <w:t xml:space="preserve"> of NRM referrals regarding potential child victims of Criminal Exploitation and County Lines. This increase accounted for approximately 40% of all NRM r</w:t>
      </w:r>
      <w:r w:rsidR="009D7F67">
        <w:t xml:space="preserve">eferrals submitted across the country </w:t>
      </w:r>
      <w:r w:rsidRPr="00EB54B8">
        <w:t xml:space="preserve">in the past 12 months. </w:t>
      </w:r>
    </w:p>
    <w:p w14:paraId="17E545C2" w14:textId="77777777" w:rsidR="005B3470" w:rsidRPr="00EB54B8" w:rsidRDefault="005B3470" w:rsidP="00A456C1"/>
    <w:p w14:paraId="51B1DD65" w14:textId="77777777" w:rsidR="005B3470" w:rsidRPr="00EB54B8" w:rsidRDefault="005B3470" w:rsidP="00A456C1">
      <w:r w:rsidRPr="00EB54B8">
        <w:t>This increase has been mirrored across North Yorkshire</w:t>
      </w:r>
      <w:r w:rsidR="009D7F67">
        <w:t xml:space="preserve"> and York</w:t>
      </w:r>
      <w:r w:rsidRPr="00EB54B8">
        <w:t xml:space="preserve"> as awareness and recognition of County Lines and CC</w:t>
      </w:r>
      <w:r w:rsidR="009D7F67">
        <w:t>E has been</w:t>
      </w:r>
      <w:r w:rsidRPr="00EB54B8">
        <w:t xml:space="preserve"> raised across partners and professional workers. In 2018, 48 out 71 potential victims of Modern Slavery identified across North Yorkshire were children subject to County Lines and Criminal Exploitation. This exploitation covers the length and breadth of the County with reports in Skipton, Harrogate, Ripon, York, Northallerton, Selby and Scarborough. </w:t>
      </w:r>
    </w:p>
    <w:p w14:paraId="2F875531" w14:textId="77777777" w:rsidR="005B3470" w:rsidRPr="00EB54B8" w:rsidRDefault="005B3470" w:rsidP="00A456C1"/>
    <w:p w14:paraId="75DC090C" w14:textId="4106A036" w:rsidR="005B3470" w:rsidRPr="00EB54B8" w:rsidRDefault="005B3470" w:rsidP="00A456C1">
      <w:r w:rsidRPr="00EB54B8">
        <w:t xml:space="preserve">The typical age of a child identified in North Yorkshire is </w:t>
      </w:r>
      <w:r w:rsidR="00F17564">
        <w:t>15-16</w:t>
      </w:r>
      <w:r w:rsidRPr="00EB54B8">
        <w:t xml:space="preserve"> years old but potential victims as young as </w:t>
      </w:r>
      <w:r w:rsidR="002C07FD">
        <w:t>10</w:t>
      </w:r>
      <w:r w:rsidR="002C07FD" w:rsidRPr="00EB54B8">
        <w:t xml:space="preserve"> </w:t>
      </w:r>
      <w:r w:rsidRPr="00EB54B8">
        <w:t xml:space="preserve">years old have also been identified. The vast majority pertain to drug dealing/supply. </w:t>
      </w:r>
    </w:p>
    <w:p w14:paraId="1553FFCE" w14:textId="77777777" w:rsidR="005B3470" w:rsidRPr="00EB54B8" w:rsidRDefault="005B3470" w:rsidP="00A456C1"/>
    <w:p w14:paraId="528951C9" w14:textId="77777777" w:rsidR="005B3470" w:rsidRPr="00EB54B8" w:rsidRDefault="005B3470" w:rsidP="00A456C1">
      <w:r w:rsidRPr="00EB54B8">
        <w:t xml:space="preserve">Like other rural counties, North Yorkshire is impacted upon by County Lines with   Scarborough, York and Harrogate/Ripon in particular being identified as ‘importing’ </w:t>
      </w:r>
      <w:r w:rsidRPr="00EB54B8">
        <w:lastRenderedPageBreak/>
        <w:t xml:space="preserve">locations. In turn, cities such as Liverpool, Manchester, Leeds and Birmingham have been identified as “exporting” locations. At the present time, somewhere between 10 -15 Organised Crime Groups have been identified as operating within North Yorkshire. </w:t>
      </w:r>
    </w:p>
    <w:p w14:paraId="79135E96" w14:textId="77777777" w:rsidR="00F44B0D" w:rsidRDefault="00F44B0D" w:rsidP="00A456C1"/>
    <w:p w14:paraId="7BFDAA46" w14:textId="7DD2F220" w:rsidR="00ED61BE" w:rsidRPr="00DE46E3" w:rsidRDefault="004E56CD" w:rsidP="00A456C1">
      <w:pPr>
        <w:pStyle w:val="Heading1"/>
      </w:pPr>
      <w:bookmarkStart w:id="6" w:name="_Toc103007457"/>
      <w:r>
        <w:t>How children and young people become involved in Child Criminal Exploitation</w:t>
      </w:r>
      <w:bookmarkEnd w:id="6"/>
    </w:p>
    <w:p w14:paraId="4D7A31D8" w14:textId="77777777" w:rsidR="00A95A28" w:rsidRDefault="00A95A28" w:rsidP="00A456C1"/>
    <w:p w14:paraId="4D0FE10F" w14:textId="77777777" w:rsidR="00EB54B8" w:rsidRDefault="00EB54B8" w:rsidP="00A456C1">
      <w:r>
        <w:t xml:space="preserve">Children and young people can be vulnerable to Criminal Exploitation due to their age, gender, </w:t>
      </w:r>
      <w:r w:rsidR="00B13ECB">
        <w:t>intellect</w:t>
      </w:r>
      <w:r>
        <w:t>, physical strength and/or economic or other resources as outlined in the definition provided above</w:t>
      </w:r>
      <w:r w:rsidR="00B13ECB">
        <w:t>,</w:t>
      </w:r>
      <w:r>
        <w:t xml:space="preserve"> as well as in some cases simply just being in the wrong place at the wrong time. However there are certain vulnerabilities and indictors that may make children and young people more vulnerable to being targeted for exploitation. This is often linked to the environments within which they live. This is often referred to as contextual safeguarding and links not only to a child or young person’s home environment, but also to their peer network, their school</w:t>
      </w:r>
      <w:r w:rsidR="00B13ECB">
        <w:t>/educational</w:t>
      </w:r>
      <w:r>
        <w:t xml:space="preserve"> environment</w:t>
      </w:r>
      <w:r w:rsidR="00B13ECB">
        <w:t xml:space="preserve"> and/or </w:t>
      </w:r>
      <w:r>
        <w:t xml:space="preserve">the neighbourhood within which they live. </w:t>
      </w:r>
      <w:r w:rsidR="00B13ECB">
        <w:t xml:space="preserve">Figure 1 below taken from Firmin (2013:47) outlines how each of </w:t>
      </w:r>
      <w:r w:rsidR="009D7F67">
        <w:t>these environments fit within the</w:t>
      </w:r>
      <w:r w:rsidR="00B13ECB">
        <w:t xml:space="preserve"> world the child or young person operates within.</w:t>
      </w:r>
    </w:p>
    <w:p w14:paraId="7539CE58" w14:textId="77777777" w:rsidR="00B13ECB" w:rsidRDefault="00B13ECB" w:rsidP="00A456C1"/>
    <w:p w14:paraId="45ADF443" w14:textId="77777777" w:rsidR="00B13ECB" w:rsidRPr="00B13ECB" w:rsidRDefault="00B13ECB" w:rsidP="00A456C1">
      <w:r>
        <w:t>Figure 1 – Contexts of Adolescent Safety and Vulnerability</w:t>
      </w:r>
    </w:p>
    <w:p w14:paraId="3D809691" w14:textId="77777777" w:rsidR="00B13ECB" w:rsidRDefault="00B13ECB" w:rsidP="00A456C1"/>
    <w:p w14:paraId="091D058E" w14:textId="77777777" w:rsidR="00B13ECB" w:rsidRDefault="00B13ECB" w:rsidP="00A456C1"/>
    <w:p w14:paraId="396ADA00" w14:textId="77777777" w:rsidR="00B13ECB" w:rsidRDefault="00B13ECB" w:rsidP="00A456C1">
      <w:r>
        <w:rPr>
          <w:noProof/>
        </w:rPr>
        <w:drawing>
          <wp:inline distT="0" distB="0" distL="0" distR="0" wp14:anchorId="151A7130" wp14:editId="32750B51">
            <wp:extent cx="5007935" cy="370318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xtual Safeguarding1.png"/>
                    <pic:cNvPicPr/>
                  </pic:nvPicPr>
                  <pic:blipFill>
                    <a:blip r:embed="rId18">
                      <a:extLst>
                        <a:ext uri="{28A0092B-C50C-407E-A947-70E740481C1C}">
                          <a14:useLocalDpi xmlns:a14="http://schemas.microsoft.com/office/drawing/2010/main" val="0"/>
                        </a:ext>
                      </a:extLst>
                    </a:blip>
                    <a:stretch>
                      <a:fillRect/>
                    </a:stretch>
                  </pic:blipFill>
                  <pic:spPr>
                    <a:xfrm>
                      <a:off x="0" y="0"/>
                      <a:ext cx="5010954" cy="3705418"/>
                    </a:xfrm>
                    <a:prstGeom prst="rect">
                      <a:avLst/>
                    </a:prstGeom>
                  </pic:spPr>
                </pic:pic>
              </a:graphicData>
            </a:graphic>
          </wp:inline>
        </w:drawing>
      </w:r>
    </w:p>
    <w:p w14:paraId="5339FB6E" w14:textId="77777777" w:rsidR="00B13ECB" w:rsidRDefault="00B13ECB" w:rsidP="00A456C1"/>
    <w:p w14:paraId="7449590C" w14:textId="5C571418" w:rsidR="00A456C1" w:rsidRDefault="00BA4CC7" w:rsidP="00A456C1">
      <w:r>
        <w:t xml:space="preserve">There are a number of vulnerability factors that could make a child or young person vulnerable at any level </w:t>
      </w:r>
      <w:r w:rsidR="00A456C1">
        <w:t xml:space="preserve">- </w:t>
      </w:r>
      <w:r>
        <w:t xml:space="preserve">adapted from: </w:t>
      </w:r>
    </w:p>
    <w:p w14:paraId="14758E7A" w14:textId="77777777" w:rsidR="00A456C1" w:rsidRDefault="00A456C1" w:rsidP="00A456C1"/>
    <w:p w14:paraId="726F8519" w14:textId="496DAD13" w:rsidR="00BA4CC7" w:rsidRDefault="00C0728D" w:rsidP="00A456C1">
      <w:pPr>
        <w:pStyle w:val="ListParagraph"/>
        <w:numPr>
          <w:ilvl w:val="0"/>
          <w:numId w:val="24"/>
        </w:numPr>
      </w:pPr>
      <w:hyperlink r:id="rId19" w:history="1">
        <w:r w:rsidR="00A456C1" w:rsidRPr="00A456C1">
          <w:rPr>
            <w:rStyle w:val="Hyperlink"/>
            <w:rFonts w:cs="Arial"/>
          </w:rPr>
          <w:t>www.csepoliceandprevention.org.uk/sites/default/files/Exploitation%20Toolkit.pdf</w:t>
        </w:r>
      </w:hyperlink>
    </w:p>
    <w:p w14:paraId="3B51FDA1" w14:textId="77777777" w:rsidR="00BA4CC7" w:rsidRDefault="00BA4CC7" w:rsidP="00A456C1">
      <w:r>
        <w:br/>
      </w:r>
      <w:r w:rsidRPr="009D7F67">
        <w:rPr>
          <w:b/>
          <w:u w:val="single"/>
        </w:rPr>
        <w:t>Child</w:t>
      </w:r>
      <w:r>
        <w:t xml:space="preserve"> </w:t>
      </w:r>
      <w:r w:rsidR="009D7F67">
        <w:t>–</w:t>
      </w:r>
      <w:r>
        <w:t xml:space="preserve"> </w:t>
      </w:r>
      <w:r w:rsidR="009D7F67">
        <w:t>All children can be vulnerable to exploitation however this vulnerability may increase if</w:t>
      </w:r>
      <w:r>
        <w:t xml:space="preserve"> a child is looked after, has a learning disability, is exposed to substance misuse or has mental health problems</w:t>
      </w:r>
      <w:r w:rsidR="00002389">
        <w:t>.</w:t>
      </w:r>
    </w:p>
    <w:p w14:paraId="537BD28B" w14:textId="77777777" w:rsidR="00BA4CC7" w:rsidRDefault="00BA4CC7" w:rsidP="00A456C1">
      <w:r w:rsidRPr="009D7F67">
        <w:rPr>
          <w:b/>
          <w:u w:val="single"/>
        </w:rPr>
        <w:t>Home/Family Environment</w:t>
      </w:r>
      <w:r w:rsidR="009D7F67">
        <w:t xml:space="preserve"> </w:t>
      </w:r>
      <w:r>
        <w:t xml:space="preserve">– A child may be vulnerable to being targeted if they are subject to neglect/abuse within their family home and/or if they are exposed to domestic abuse, parental substance misuse, </w:t>
      </w:r>
      <w:r w:rsidR="00002389">
        <w:t>parents/guardians experiencing poor mental health,</w:t>
      </w:r>
      <w:r>
        <w:t xml:space="preserve"> </w:t>
      </w:r>
      <w:r>
        <w:lastRenderedPageBreak/>
        <w:t>poverty, homelessness</w:t>
      </w:r>
      <w:r w:rsidR="00002389">
        <w:t>/</w:t>
      </w:r>
      <w:r>
        <w:t xml:space="preserve">lack of stable accommodation </w:t>
      </w:r>
      <w:r w:rsidR="009D7F67">
        <w:t>and/</w:t>
      </w:r>
      <w:r>
        <w:t>or lack of a positive relationship with a protective and nurturing adult</w:t>
      </w:r>
    </w:p>
    <w:p w14:paraId="5048FC28" w14:textId="77777777" w:rsidR="00BA4CC7" w:rsidRDefault="00BA4CC7" w:rsidP="00A456C1">
      <w:r w:rsidRPr="009D7F67">
        <w:rPr>
          <w:b/>
          <w:u w:val="single"/>
        </w:rPr>
        <w:t>Peers</w:t>
      </w:r>
      <w:r>
        <w:t xml:space="preserve"> – A child or young person may be more vulnerable to being targeted for exploitation if they are exposed to other young people who are known to be exploited or others experiencing peer on peer abuse. </w:t>
      </w:r>
    </w:p>
    <w:p w14:paraId="1AFE6652" w14:textId="77777777" w:rsidR="00BA4CC7" w:rsidRDefault="00BA4CC7" w:rsidP="00A456C1">
      <w:r w:rsidRPr="009D7F67">
        <w:rPr>
          <w:b/>
          <w:u w:val="single"/>
        </w:rPr>
        <w:t>Schools</w:t>
      </w:r>
      <w:r>
        <w:t xml:space="preserve"> – A child may be vulnerable if they have been excluded from school and/or are not in formal education, training or employment</w:t>
      </w:r>
    </w:p>
    <w:p w14:paraId="2CA81ED3" w14:textId="77777777" w:rsidR="009B565C" w:rsidRPr="00DE46E3" w:rsidRDefault="00BA4CC7" w:rsidP="00A456C1">
      <w:pPr>
        <w:rPr>
          <w:b/>
          <w:color w:val="FFFFFF" w:themeColor="background1"/>
        </w:rPr>
      </w:pPr>
      <w:r w:rsidRPr="009D7F67">
        <w:rPr>
          <w:b/>
          <w:u w:val="single"/>
        </w:rPr>
        <w:t>Neighbourhood</w:t>
      </w:r>
      <w:r>
        <w:t xml:space="preserve"> – A child or young person may be vulnerable to exploitation if the neighbourhood in which they live or socialise in exposes them to violence and/or deprivation</w:t>
      </w:r>
      <w:r w:rsidR="009D7F67">
        <w:t>.</w:t>
      </w:r>
    </w:p>
    <w:p w14:paraId="48B33F9F" w14:textId="77777777" w:rsidR="009B565C" w:rsidRDefault="009B565C" w:rsidP="00A456C1"/>
    <w:p w14:paraId="1F9C8EBB" w14:textId="77777777" w:rsidR="009B565C" w:rsidRPr="00137413" w:rsidRDefault="009B565C" w:rsidP="00A456C1">
      <w:r w:rsidRPr="00137413">
        <w:t>The exploitation of children rarely occurs in isolation and there can be a number of issues occurring with a child or young person’s life that may make them susceptible to criminal exploitation. As such this practice guidance should be read in conjunction with the practice guidance for Harmful Sexual Behaviour and Child Sexua</w:t>
      </w:r>
      <w:r w:rsidR="009D7F67">
        <w:t>l Exploitation.</w:t>
      </w:r>
    </w:p>
    <w:p w14:paraId="541C58D9" w14:textId="77777777" w:rsidR="009B565C" w:rsidRPr="00137413" w:rsidRDefault="009B565C" w:rsidP="00A456C1"/>
    <w:p w14:paraId="5E897085" w14:textId="589542D4" w:rsidR="009B565C" w:rsidRDefault="009B565C" w:rsidP="00A456C1">
      <w:r w:rsidRPr="00137413">
        <w:t xml:space="preserve">Children rarely self-report child criminal exploitation so it is important that practitioners are aware of potential indicators of risk, including: </w:t>
      </w:r>
    </w:p>
    <w:p w14:paraId="7131A6F0" w14:textId="77777777" w:rsidR="00A456C1" w:rsidRPr="00137413" w:rsidRDefault="00A456C1" w:rsidP="00A456C1"/>
    <w:p w14:paraId="59AE898A" w14:textId="0DAB4364" w:rsidR="009B565C" w:rsidRPr="00137413" w:rsidRDefault="009B565C" w:rsidP="00A456C1">
      <w:pPr>
        <w:pStyle w:val="ListParagraph"/>
        <w:numPr>
          <w:ilvl w:val="0"/>
          <w:numId w:val="24"/>
        </w:numPr>
      </w:pPr>
      <w:r w:rsidRPr="00137413">
        <w:t xml:space="preserve">Acquisition of money, clothes, mobile phones </w:t>
      </w:r>
      <w:r w:rsidR="00A456C1" w:rsidRPr="00137413">
        <w:t>etc.</w:t>
      </w:r>
      <w:r w:rsidRPr="00137413">
        <w:t xml:space="preserve"> without plausible explanation; </w:t>
      </w:r>
    </w:p>
    <w:p w14:paraId="17DF4A34" w14:textId="77777777" w:rsidR="009B565C" w:rsidRPr="00137413" w:rsidRDefault="009B565C" w:rsidP="00A456C1">
      <w:pPr>
        <w:pStyle w:val="ListParagraph"/>
        <w:numPr>
          <w:ilvl w:val="0"/>
          <w:numId w:val="24"/>
        </w:numPr>
      </w:pPr>
      <w:r w:rsidRPr="00137413">
        <w:t xml:space="preserve">Gang-association and/or isolation from peers/social networks; </w:t>
      </w:r>
    </w:p>
    <w:p w14:paraId="6C2E62E9" w14:textId="77777777" w:rsidR="009B565C" w:rsidRPr="00137413" w:rsidRDefault="009B565C" w:rsidP="00A456C1">
      <w:pPr>
        <w:pStyle w:val="ListParagraph"/>
        <w:numPr>
          <w:ilvl w:val="0"/>
          <w:numId w:val="24"/>
        </w:numPr>
      </w:pPr>
      <w:r w:rsidRPr="00137413">
        <w:t xml:space="preserve">Exclusion or unexplained absences from school, college or work; </w:t>
      </w:r>
    </w:p>
    <w:p w14:paraId="4A95836C" w14:textId="77777777" w:rsidR="009B565C" w:rsidRPr="00137413" w:rsidRDefault="009B565C" w:rsidP="00A456C1">
      <w:pPr>
        <w:pStyle w:val="ListParagraph"/>
        <w:numPr>
          <w:ilvl w:val="0"/>
          <w:numId w:val="24"/>
        </w:numPr>
      </w:pPr>
      <w:r w:rsidRPr="00137413">
        <w:t>Leaving home/care without explanation and persistently g</w:t>
      </w:r>
      <w:r w:rsidR="00716E65" w:rsidRPr="00137413">
        <w:t>oing missing or returning late, and/or being found in areas away from home.</w:t>
      </w:r>
    </w:p>
    <w:p w14:paraId="64DFACF6" w14:textId="77777777" w:rsidR="009B565C" w:rsidRPr="00137413" w:rsidRDefault="009B565C" w:rsidP="00A456C1">
      <w:pPr>
        <w:pStyle w:val="ListParagraph"/>
        <w:numPr>
          <w:ilvl w:val="0"/>
          <w:numId w:val="24"/>
        </w:numPr>
      </w:pPr>
      <w:r w:rsidRPr="00137413">
        <w:t xml:space="preserve">Suspicion of physical assault/unexplained </w:t>
      </w:r>
      <w:r w:rsidR="00716E65" w:rsidRPr="00137413">
        <w:t>injuries</w:t>
      </w:r>
      <w:r w:rsidRPr="00137413">
        <w:t>;</w:t>
      </w:r>
    </w:p>
    <w:p w14:paraId="73FB3454" w14:textId="77777777" w:rsidR="009B565C" w:rsidRPr="00137413" w:rsidRDefault="009B565C" w:rsidP="00A456C1">
      <w:pPr>
        <w:pStyle w:val="NoSpacing"/>
        <w:numPr>
          <w:ilvl w:val="0"/>
          <w:numId w:val="24"/>
        </w:numPr>
        <w:rPr>
          <w:rFonts w:ascii="Arial" w:hAnsi="Arial" w:cs="Arial"/>
          <w:sz w:val="24"/>
          <w:szCs w:val="24"/>
        </w:rPr>
      </w:pPr>
      <w:r w:rsidRPr="00137413">
        <w:rPr>
          <w:rFonts w:ascii="Arial" w:hAnsi="Arial" w:cs="Arial"/>
          <w:sz w:val="24"/>
          <w:szCs w:val="24"/>
        </w:rPr>
        <w:t xml:space="preserve">Excessive receipt of texts/phone calls or having multiple handsets; </w:t>
      </w:r>
    </w:p>
    <w:p w14:paraId="071367FD" w14:textId="77777777" w:rsidR="009B565C" w:rsidRPr="00137413" w:rsidRDefault="009B565C" w:rsidP="00A456C1">
      <w:pPr>
        <w:pStyle w:val="NoSpacing"/>
        <w:numPr>
          <w:ilvl w:val="0"/>
          <w:numId w:val="24"/>
        </w:numPr>
        <w:rPr>
          <w:rFonts w:ascii="Arial" w:hAnsi="Arial" w:cs="Arial"/>
          <w:sz w:val="24"/>
          <w:szCs w:val="24"/>
        </w:rPr>
      </w:pPr>
      <w:r w:rsidRPr="00137413">
        <w:rPr>
          <w:rFonts w:ascii="Arial" w:hAnsi="Arial" w:cs="Arial"/>
          <w:sz w:val="24"/>
          <w:szCs w:val="24"/>
        </w:rPr>
        <w:t>Returning home under the influence of drugs/alcohol</w:t>
      </w:r>
      <w:r w:rsidR="00716E65" w:rsidRPr="00137413">
        <w:rPr>
          <w:rFonts w:ascii="Arial" w:hAnsi="Arial" w:cs="Arial"/>
          <w:sz w:val="24"/>
          <w:szCs w:val="24"/>
        </w:rPr>
        <w:t xml:space="preserve">, increasing drug use or </w:t>
      </w:r>
      <w:r w:rsidR="002E7F82" w:rsidRPr="00137413">
        <w:rPr>
          <w:rFonts w:ascii="Arial" w:hAnsi="Arial" w:cs="Arial"/>
          <w:sz w:val="24"/>
          <w:szCs w:val="24"/>
        </w:rPr>
        <w:t>being</w:t>
      </w:r>
      <w:r w:rsidR="00716E65" w:rsidRPr="00137413">
        <w:rPr>
          <w:rFonts w:ascii="Arial" w:hAnsi="Arial" w:cs="Arial"/>
          <w:sz w:val="24"/>
          <w:szCs w:val="24"/>
        </w:rPr>
        <w:t xml:space="preserve"> found to have large amounts of drugs on them</w:t>
      </w:r>
      <w:r w:rsidRPr="00137413">
        <w:rPr>
          <w:rFonts w:ascii="Arial" w:hAnsi="Arial" w:cs="Arial"/>
          <w:sz w:val="24"/>
          <w:szCs w:val="24"/>
        </w:rPr>
        <w:t xml:space="preserve">; </w:t>
      </w:r>
    </w:p>
    <w:p w14:paraId="0E8916ED" w14:textId="77777777" w:rsidR="002E7F82" w:rsidRPr="00137413" w:rsidRDefault="002E7F82" w:rsidP="00A456C1">
      <w:pPr>
        <w:pStyle w:val="NoSpacing"/>
        <w:numPr>
          <w:ilvl w:val="0"/>
          <w:numId w:val="24"/>
        </w:numPr>
        <w:rPr>
          <w:rFonts w:ascii="Arial" w:eastAsia="Times New Roman" w:hAnsi="Arial" w:cs="Arial"/>
          <w:color w:val="151515"/>
          <w:sz w:val="24"/>
          <w:szCs w:val="24"/>
          <w:lang w:val="en" w:eastAsia="en-GB"/>
        </w:rPr>
      </w:pPr>
      <w:r w:rsidRPr="00137413">
        <w:rPr>
          <w:rFonts w:ascii="Arial" w:eastAsia="Times New Roman" w:hAnsi="Arial" w:cs="Arial"/>
          <w:color w:val="151515"/>
          <w:sz w:val="24"/>
          <w:szCs w:val="24"/>
          <w:lang w:val="en" w:eastAsia="en-GB"/>
        </w:rPr>
        <w:t>Using sexual, drug-related or violent language you wouldn’t expect them to know</w:t>
      </w:r>
    </w:p>
    <w:p w14:paraId="3C41368C" w14:textId="77777777" w:rsidR="009B565C" w:rsidRPr="00137413" w:rsidRDefault="009B565C" w:rsidP="00A456C1">
      <w:pPr>
        <w:pStyle w:val="NoSpacing"/>
        <w:numPr>
          <w:ilvl w:val="0"/>
          <w:numId w:val="24"/>
        </w:numPr>
        <w:rPr>
          <w:rFonts w:ascii="Arial" w:hAnsi="Arial" w:cs="Arial"/>
          <w:sz w:val="24"/>
          <w:szCs w:val="24"/>
        </w:rPr>
      </w:pPr>
      <w:r w:rsidRPr="00137413">
        <w:rPr>
          <w:rFonts w:ascii="Arial" w:hAnsi="Arial" w:cs="Arial"/>
          <w:sz w:val="24"/>
          <w:szCs w:val="24"/>
        </w:rPr>
        <w:t xml:space="preserve">Evidence of/suspicions of physical or sexual assault; </w:t>
      </w:r>
    </w:p>
    <w:p w14:paraId="2CD67865" w14:textId="77777777" w:rsidR="009B565C" w:rsidRPr="00137413" w:rsidRDefault="009B565C" w:rsidP="00A456C1">
      <w:pPr>
        <w:pStyle w:val="NoSpacing"/>
        <w:numPr>
          <w:ilvl w:val="0"/>
          <w:numId w:val="24"/>
        </w:numPr>
        <w:rPr>
          <w:rFonts w:ascii="Arial" w:hAnsi="Arial" w:cs="Arial"/>
          <w:sz w:val="24"/>
          <w:szCs w:val="24"/>
        </w:rPr>
      </w:pPr>
      <w:r w:rsidRPr="00137413">
        <w:rPr>
          <w:rFonts w:ascii="Arial" w:hAnsi="Arial" w:cs="Arial"/>
          <w:sz w:val="24"/>
          <w:szCs w:val="24"/>
        </w:rPr>
        <w:t>Relationships with controlling or significantly older individuals or groups/arrested with older individuals</w:t>
      </w:r>
    </w:p>
    <w:p w14:paraId="3AD584DF" w14:textId="77777777" w:rsidR="009B565C" w:rsidRPr="00137413" w:rsidRDefault="009B565C" w:rsidP="00A456C1">
      <w:pPr>
        <w:pStyle w:val="ListParagraph"/>
        <w:numPr>
          <w:ilvl w:val="0"/>
          <w:numId w:val="24"/>
        </w:numPr>
      </w:pPr>
      <w:r w:rsidRPr="00137413">
        <w:t xml:space="preserve">Multiple callers (unknown adults or peers); </w:t>
      </w:r>
    </w:p>
    <w:p w14:paraId="2C57321C" w14:textId="77777777" w:rsidR="009B565C" w:rsidRPr="00137413" w:rsidRDefault="009B565C" w:rsidP="00A456C1">
      <w:pPr>
        <w:pStyle w:val="ListParagraph"/>
        <w:numPr>
          <w:ilvl w:val="0"/>
          <w:numId w:val="24"/>
        </w:numPr>
      </w:pPr>
      <w:r w:rsidRPr="00137413">
        <w:t xml:space="preserve">Concerning use of internet or other social media; </w:t>
      </w:r>
    </w:p>
    <w:p w14:paraId="282A2082" w14:textId="77777777" w:rsidR="009B565C" w:rsidRPr="00137413" w:rsidRDefault="009B565C" w:rsidP="00A456C1">
      <w:pPr>
        <w:pStyle w:val="ListParagraph"/>
        <w:numPr>
          <w:ilvl w:val="0"/>
          <w:numId w:val="24"/>
        </w:numPr>
      </w:pPr>
      <w:r w:rsidRPr="00137413">
        <w:t xml:space="preserve">Increasing secretiveness around behaviours; and </w:t>
      </w:r>
    </w:p>
    <w:p w14:paraId="732DE7E0" w14:textId="77777777" w:rsidR="009B565C" w:rsidRPr="00137413" w:rsidRDefault="009B565C" w:rsidP="00A456C1">
      <w:pPr>
        <w:pStyle w:val="ListParagraph"/>
        <w:numPr>
          <w:ilvl w:val="0"/>
          <w:numId w:val="24"/>
        </w:numPr>
      </w:pPr>
      <w:r w:rsidRPr="00137413">
        <w:t>Self-harm or significant changes in emotional well-being</w:t>
      </w:r>
    </w:p>
    <w:p w14:paraId="4325759C" w14:textId="77777777" w:rsidR="009B565C" w:rsidRPr="002E7F82" w:rsidRDefault="009B565C" w:rsidP="00A456C1">
      <w:pPr>
        <w:pStyle w:val="ListParagraph"/>
        <w:numPr>
          <w:ilvl w:val="0"/>
          <w:numId w:val="24"/>
        </w:numPr>
      </w:pPr>
      <w:r w:rsidRPr="002E7F82">
        <w:t>Carrying weapons</w:t>
      </w:r>
    </w:p>
    <w:p w14:paraId="0F1DB79E" w14:textId="77777777" w:rsidR="009B565C" w:rsidRPr="002E7F82" w:rsidRDefault="009B565C" w:rsidP="00A456C1">
      <w:pPr>
        <w:pStyle w:val="ListParagraph"/>
        <w:numPr>
          <w:ilvl w:val="0"/>
          <w:numId w:val="24"/>
        </w:numPr>
      </w:pPr>
      <w:r w:rsidRPr="002E7F82">
        <w:t>Significant decline in school results/performance</w:t>
      </w:r>
    </w:p>
    <w:p w14:paraId="0219E8FE" w14:textId="77777777" w:rsidR="009B565C" w:rsidRPr="002E7F82" w:rsidRDefault="009B565C" w:rsidP="00A456C1">
      <w:pPr>
        <w:pStyle w:val="ListParagraph"/>
        <w:numPr>
          <w:ilvl w:val="0"/>
          <w:numId w:val="24"/>
        </w:numPr>
      </w:pPr>
      <w:r w:rsidRPr="002E7F82">
        <w:t xml:space="preserve">Gang association or isolation from peers or social networks </w:t>
      </w:r>
    </w:p>
    <w:p w14:paraId="370BFB6A" w14:textId="77777777" w:rsidR="009B565C" w:rsidRPr="002E7F82" w:rsidRDefault="009B565C" w:rsidP="00A456C1">
      <w:pPr>
        <w:pStyle w:val="ListParagraph"/>
        <w:numPr>
          <w:ilvl w:val="0"/>
          <w:numId w:val="24"/>
        </w:numPr>
      </w:pPr>
      <w:r w:rsidRPr="002E7F82">
        <w:t xml:space="preserve">Criminal behaviour </w:t>
      </w:r>
    </w:p>
    <w:p w14:paraId="61B8F29E" w14:textId="77777777" w:rsidR="002E7F82" w:rsidRDefault="002E7F82" w:rsidP="00A456C1"/>
    <w:p w14:paraId="0F407177" w14:textId="77777777" w:rsidR="00130712" w:rsidRPr="009D7F67" w:rsidRDefault="00130712" w:rsidP="00A456C1">
      <w:r w:rsidRPr="009D7F67">
        <w:t xml:space="preserve">Professionals should be particularly aware of two characteristic offending typologies which are often associated with criminal exploitation – </w:t>
      </w:r>
    </w:p>
    <w:p w14:paraId="364DA272" w14:textId="77777777" w:rsidR="00130712" w:rsidRPr="009D7F67" w:rsidRDefault="00130712" w:rsidP="00A456C1"/>
    <w:p w14:paraId="5B5DBC70" w14:textId="77777777" w:rsidR="00130712" w:rsidRPr="009D7F67" w:rsidRDefault="00130712" w:rsidP="00A456C1">
      <w:r w:rsidRPr="009D7F67">
        <w:rPr>
          <w:b/>
        </w:rPr>
        <w:t>Distributor or courier role</w:t>
      </w:r>
      <w:r w:rsidR="009D7F67">
        <w:t xml:space="preserve"> -</w:t>
      </w:r>
      <w:r w:rsidRPr="009D7F67">
        <w:t xml:space="preserve"> Usually this arises where vulnerable young people from urban areas are exploited by gangs to deliver drugs</w:t>
      </w:r>
      <w:r w:rsidR="009D7F67">
        <w:t xml:space="preserve"> in an outlying or rural area. </w:t>
      </w:r>
      <w:r w:rsidRPr="009D7F67">
        <w:t xml:space="preserve">These young people will most commonly be arrested in possession of significant amounts of drugs and/or cash, and often armed with large knives or other offensive weapons.   Although less commonly seen, it is also possible that a child from North Yorkshire may be exploited in this way, either as a local operative or for transporting drugs to other areas. The possession of substantial drugs and/or cash, usually with weapons, is a key sign of involvement in organised criminal distribution. The presence of a suspected controlling adult near the place of arrest is also highly significant.  </w:t>
      </w:r>
    </w:p>
    <w:p w14:paraId="36130A67" w14:textId="77777777" w:rsidR="00130712" w:rsidRPr="009D7F67" w:rsidRDefault="00130712" w:rsidP="00A456C1"/>
    <w:p w14:paraId="1382D29C" w14:textId="77777777" w:rsidR="00130712" w:rsidRDefault="00130712" w:rsidP="00A456C1">
      <w:r w:rsidRPr="009D7F67">
        <w:rPr>
          <w:b/>
        </w:rPr>
        <w:t>Purchaser or debtor role</w:t>
      </w:r>
      <w:r w:rsidR="009D7F67">
        <w:rPr>
          <w:b/>
        </w:rPr>
        <w:t xml:space="preserve"> - </w:t>
      </w:r>
      <w:r w:rsidRPr="009D7F67">
        <w:t>These will usually be local young people, who are offending to meet obligations to a County Lines gang, and facing severe reprisal if they fail to pay. Typical offending might include systematic high-value shop</w:t>
      </w:r>
      <w:r w:rsidR="009D7F67">
        <w:t xml:space="preserve"> </w:t>
      </w:r>
      <w:r w:rsidRPr="009D7F67">
        <w:t xml:space="preserve">thefts, burglary offences or theft of high value bicycles. Young people carrying out these </w:t>
      </w:r>
      <w:r w:rsidR="009D7F67" w:rsidRPr="009D7F67">
        <w:t>types</w:t>
      </w:r>
      <w:r w:rsidRPr="009D7F67">
        <w:t xml:space="preserve"> of offences may be alone, or in</w:t>
      </w:r>
      <w:r w:rsidR="009D7F67">
        <w:t xml:space="preserve"> small groups of two or three.</w:t>
      </w:r>
      <w:r w:rsidRPr="009D7F67">
        <w:t xml:space="preserve"> The immediate proximity of a controlling adult is less common, but professional curiosity should explore how the stolen goods are being ‘fenced’ into cash. One local ‘fence’ may facilitate a network of acquisitive crime involving many children.</w:t>
      </w:r>
    </w:p>
    <w:p w14:paraId="1CD65F33" w14:textId="77777777" w:rsidR="001F7F49" w:rsidRDefault="001F7F49" w:rsidP="00A456C1"/>
    <w:p w14:paraId="670EE7AA" w14:textId="2307A4E3" w:rsidR="001F7F49" w:rsidRPr="009D7F67" w:rsidRDefault="001F7F49" w:rsidP="00A456C1">
      <w:r>
        <w:t>We also know that Organised Crime Groups will change and adapt their business model in how they exploit children either to avoid detection by law enfo</w:t>
      </w:r>
      <w:r w:rsidR="00A82618">
        <w:t>rcement</w:t>
      </w:r>
      <w:r>
        <w:t xml:space="preserve"> agencies and/or to respond to environmental changes. For example, there was evidence during the COVID-19 pandemic of county lines gangs recruiting children close to home so that they were not reported missing</w:t>
      </w:r>
      <w:r w:rsidR="00C13F89">
        <w:t>,</w:t>
      </w:r>
      <w:r>
        <w:t xml:space="preserve"> or would not cause suspicion regarding their whereabouts. We also are aware that OCGs may well use girls to run drugs as professionals will often associate county lines with boys, again to avoid detection. Furthermore, as law enforcement improve disruption on transport links such as </w:t>
      </w:r>
      <w:r w:rsidR="006A6DFB">
        <w:t>train lines</w:t>
      </w:r>
      <w:r>
        <w:t xml:space="preserve"> etc. OCGs will often change their tactics to enable them to continue to exploit children without being identified (</w:t>
      </w:r>
      <w:hyperlink r:id="rId20" w:history="1">
        <w:r w:rsidRPr="001F7F49">
          <w:rPr>
            <w:rStyle w:val="Hyperlink"/>
            <w:rFonts w:cs="Arial"/>
          </w:rPr>
          <w:t>Crest, 2020).</w:t>
        </w:r>
      </w:hyperlink>
    </w:p>
    <w:p w14:paraId="41DA512E" w14:textId="77777777" w:rsidR="00130712" w:rsidRDefault="00130712" w:rsidP="00A456C1"/>
    <w:p w14:paraId="6F69252E" w14:textId="77777777" w:rsidR="00130712" w:rsidRDefault="00130712" w:rsidP="00A456C1"/>
    <w:p w14:paraId="16247BFE" w14:textId="475DAFE4" w:rsidR="00ED61BE" w:rsidRPr="00C86611" w:rsidRDefault="002E7F82" w:rsidP="00A456C1">
      <w:pPr>
        <w:pStyle w:val="Heading1"/>
      </w:pPr>
      <w:bookmarkStart w:id="7" w:name="_Toc103007458"/>
      <w:r>
        <w:t>Barriers to Engagement</w:t>
      </w:r>
      <w:bookmarkEnd w:id="7"/>
      <w:r>
        <w:t xml:space="preserve"> </w:t>
      </w:r>
    </w:p>
    <w:p w14:paraId="10B57F57" w14:textId="77777777" w:rsidR="002E7F82" w:rsidRDefault="002E7F82" w:rsidP="00A456C1"/>
    <w:p w14:paraId="1DE2EBB3" w14:textId="77777777" w:rsidR="002E7F82" w:rsidRPr="00137413" w:rsidRDefault="002E7F82" w:rsidP="00A456C1">
      <w:r w:rsidRPr="00137413">
        <w:t>There may be many factors that could influence how a child or young person engages with interventions and professionals who may become aware of the risk of criminal exploitation. A few barriers to consider include:</w:t>
      </w:r>
    </w:p>
    <w:p w14:paraId="2578E342" w14:textId="77777777" w:rsidR="002E7F82" w:rsidRPr="00137413" w:rsidRDefault="002E7F82" w:rsidP="00A456C1"/>
    <w:p w14:paraId="29B31B6B" w14:textId="77777777" w:rsidR="002E7F82" w:rsidRPr="00137413" w:rsidRDefault="002E7F82" w:rsidP="00A456C1">
      <w:pPr>
        <w:pStyle w:val="ListParagraph"/>
        <w:numPr>
          <w:ilvl w:val="0"/>
          <w:numId w:val="9"/>
        </w:numPr>
      </w:pPr>
      <w:r w:rsidRPr="00137413">
        <w:t>Child criminal exploitation is not being recognised and responded to as a safeguarding concern.</w:t>
      </w:r>
    </w:p>
    <w:p w14:paraId="572F9370" w14:textId="77777777" w:rsidR="002E7F82" w:rsidRPr="00137413" w:rsidRDefault="002E7F82" w:rsidP="00A456C1">
      <w:pPr>
        <w:pStyle w:val="ListParagraph"/>
        <w:numPr>
          <w:ilvl w:val="0"/>
          <w:numId w:val="9"/>
        </w:numPr>
      </w:pPr>
      <w:r w:rsidRPr="00137413">
        <w:t xml:space="preserve">Professionals may view criminal exploitation as a lifestyle choice, which can make a child or young person feel blamed for their exploitation, or reinforce a feeling of an untrue identity, </w:t>
      </w:r>
      <w:r w:rsidR="00137413" w:rsidRPr="00137413">
        <w:t>e.g.</w:t>
      </w:r>
      <w:r w:rsidRPr="00137413">
        <w:t xml:space="preserve"> of autonomous drug dealer</w:t>
      </w:r>
    </w:p>
    <w:p w14:paraId="57381909" w14:textId="77777777" w:rsidR="002E7F82" w:rsidRPr="00137413" w:rsidRDefault="002E7F82" w:rsidP="00A456C1">
      <w:pPr>
        <w:pStyle w:val="ListParagraph"/>
        <w:numPr>
          <w:ilvl w:val="0"/>
          <w:numId w:val="9"/>
        </w:numPr>
      </w:pPr>
      <w:r w:rsidRPr="00137413">
        <w:t>Services are not being consistent or persistent in their approach</w:t>
      </w:r>
    </w:p>
    <w:p w14:paraId="1E2556F2" w14:textId="77777777" w:rsidR="002E7F82" w:rsidRPr="00137413" w:rsidRDefault="002E7F82" w:rsidP="00A456C1">
      <w:pPr>
        <w:pStyle w:val="ListParagraph"/>
        <w:numPr>
          <w:ilvl w:val="0"/>
          <w:numId w:val="9"/>
        </w:numPr>
      </w:pPr>
      <w:r w:rsidRPr="00137413">
        <w:t>Children or young people are fearful of repercussions towards themselves, friends or family if they are seen to be engaging with professionals</w:t>
      </w:r>
    </w:p>
    <w:p w14:paraId="1985523D" w14:textId="77777777" w:rsidR="002E7F82" w:rsidRPr="00137413" w:rsidRDefault="002E7F82" w:rsidP="00A456C1">
      <w:pPr>
        <w:pStyle w:val="ListParagraph"/>
        <w:numPr>
          <w:ilvl w:val="0"/>
          <w:numId w:val="9"/>
        </w:numPr>
      </w:pPr>
      <w:r w:rsidRPr="00137413">
        <w:t>The child or young person may still be being controlled by exploiters and have no ability or power to exit</w:t>
      </w:r>
    </w:p>
    <w:p w14:paraId="2AB0BD36" w14:textId="77777777" w:rsidR="002E7F82" w:rsidRPr="00137413" w:rsidRDefault="002E7F82" w:rsidP="00A456C1">
      <w:pPr>
        <w:pStyle w:val="ListParagraph"/>
        <w:numPr>
          <w:ilvl w:val="0"/>
          <w:numId w:val="9"/>
        </w:numPr>
      </w:pPr>
      <w:r w:rsidRPr="00137413">
        <w:t>Even if the police are involved, the child or young person still may not feel safe or protected from repercussions</w:t>
      </w:r>
    </w:p>
    <w:p w14:paraId="59578C4B" w14:textId="77777777" w:rsidR="002E7F82" w:rsidRPr="00137413" w:rsidRDefault="002E7F82" w:rsidP="00A456C1">
      <w:pPr>
        <w:pStyle w:val="ListParagraph"/>
        <w:numPr>
          <w:ilvl w:val="0"/>
          <w:numId w:val="9"/>
        </w:numPr>
      </w:pPr>
      <w:r w:rsidRPr="00137413">
        <w:t>The child or young person may have distrust in services such as police and social care</w:t>
      </w:r>
    </w:p>
    <w:p w14:paraId="0EAE049F" w14:textId="77777777" w:rsidR="002E7F82" w:rsidRPr="00137413" w:rsidRDefault="002E7F82" w:rsidP="00A456C1">
      <w:pPr>
        <w:pStyle w:val="ListParagraph"/>
        <w:numPr>
          <w:ilvl w:val="0"/>
          <w:numId w:val="9"/>
        </w:numPr>
      </w:pPr>
      <w:r w:rsidRPr="00137413">
        <w:t>The child or young person may be fearful of getting into trouble with the police, or be in breach of a court order</w:t>
      </w:r>
    </w:p>
    <w:p w14:paraId="44F40667" w14:textId="77777777" w:rsidR="002E7F82" w:rsidRPr="00137413" w:rsidRDefault="002E7F82" w:rsidP="00A456C1">
      <w:pPr>
        <w:pStyle w:val="ListParagraph"/>
        <w:numPr>
          <w:ilvl w:val="0"/>
          <w:numId w:val="9"/>
        </w:numPr>
      </w:pPr>
      <w:r w:rsidRPr="00137413">
        <w:t>Children or young people who have experienced previous abuse, fractured attachments and trauma can often hold a deep mistrust of adults and services</w:t>
      </w:r>
    </w:p>
    <w:p w14:paraId="60A67190" w14:textId="77777777" w:rsidR="002E7F82" w:rsidRPr="00137413" w:rsidRDefault="002E7F82" w:rsidP="00A456C1">
      <w:pPr>
        <w:pStyle w:val="ListParagraph"/>
        <w:numPr>
          <w:ilvl w:val="0"/>
          <w:numId w:val="9"/>
        </w:numPr>
      </w:pPr>
      <w:r w:rsidRPr="00137413">
        <w:t>The child or young person may be made to feel that they are ‘in debt’ to perpetrators and/or reliant on the ‘exchange’ i.e. money/substances/ this is often referred to as ‘debt bondage’.</w:t>
      </w:r>
    </w:p>
    <w:p w14:paraId="6C5F7A7A" w14:textId="77777777" w:rsidR="002E7F82" w:rsidRPr="00137413" w:rsidRDefault="002E7F82" w:rsidP="00A456C1">
      <w:pPr>
        <w:pStyle w:val="ListParagraph"/>
        <w:numPr>
          <w:ilvl w:val="0"/>
          <w:numId w:val="9"/>
        </w:numPr>
      </w:pPr>
      <w:r w:rsidRPr="00137413">
        <w:t>The child or young person can become withdrawn from their support network due to the grooming process and unable to access services</w:t>
      </w:r>
    </w:p>
    <w:p w14:paraId="25EA7A01" w14:textId="77777777" w:rsidR="002E7F82" w:rsidRPr="00137413" w:rsidRDefault="002E7F82" w:rsidP="00A456C1">
      <w:pPr>
        <w:pStyle w:val="ListParagraph"/>
        <w:numPr>
          <w:ilvl w:val="0"/>
          <w:numId w:val="9"/>
        </w:numPr>
      </w:pPr>
      <w:r w:rsidRPr="00137413">
        <w:lastRenderedPageBreak/>
        <w:t>The child or young person may have experienced multiple professionals talking about concerns with them, which again could lead a young person feeling frustrated or unable to engage</w:t>
      </w:r>
    </w:p>
    <w:p w14:paraId="2F57508E" w14:textId="77777777" w:rsidR="002E7F82" w:rsidRPr="00137413" w:rsidRDefault="002E7F82" w:rsidP="00A456C1">
      <w:pPr>
        <w:pStyle w:val="ListParagraph"/>
        <w:numPr>
          <w:ilvl w:val="0"/>
          <w:numId w:val="9"/>
        </w:numPr>
      </w:pPr>
      <w:r w:rsidRPr="00137413">
        <w:t>The child or young person may feel embarrassed or ashamed of their experiences.</w:t>
      </w:r>
    </w:p>
    <w:p w14:paraId="43BA2968" w14:textId="77777777" w:rsidR="002E7F82" w:rsidRPr="00137413" w:rsidRDefault="002E7F82" w:rsidP="00A456C1">
      <w:r w:rsidRPr="00137413">
        <w:br/>
        <w:t>It is also important to remember that a child or young person might not relate to their experience as being abusive or exploitative</w:t>
      </w:r>
      <w:r w:rsidR="00002389">
        <w:t>:</w:t>
      </w:r>
    </w:p>
    <w:p w14:paraId="57D3621B" w14:textId="77777777" w:rsidR="002E7F82" w:rsidRPr="00137413" w:rsidRDefault="002E7F82" w:rsidP="00A456C1"/>
    <w:p w14:paraId="63679227" w14:textId="77777777" w:rsidR="002E7F82" w:rsidRPr="00137413" w:rsidRDefault="002E7F82" w:rsidP="00A456C1">
      <w:pPr>
        <w:pStyle w:val="ListParagraph"/>
        <w:numPr>
          <w:ilvl w:val="0"/>
          <w:numId w:val="10"/>
        </w:numPr>
      </w:pPr>
      <w:r w:rsidRPr="00137413">
        <w:t xml:space="preserve">They may feel a sense of loyalty and brotherhood to the exploiters and they may feel emotionally fulfilled in a way they haven’t before experienced from </w:t>
      </w:r>
      <w:r w:rsidR="009F3D3E" w:rsidRPr="00137413">
        <w:t>parents</w:t>
      </w:r>
      <w:r w:rsidRPr="00137413">
        <w:t>, carers or professionals</w:t>
      </w:r>
    </w:p>
    <w:p w14:paraId="175ED509" w14:textId="77777777" w:rsidR="002E7F82" w:rsidRPr="00137413" w:rsidRDefault="002E7F82" w:rsidP="00A456C1">
      <w:pPr>
        <w:pStyle w:val="ListParagraph"/>
        <w:numPr>
          <w:ilvl w:val="0"/>
          <w:numId w:val="10"/>
        </w:numPr>
      </w:pPr>
      <w:r w:rsidRPr="00137413">
        <w:t>The child or young person may feel that they have gained ‘friends’ or ‘family’ and that these people care for him or her.</w:t>
      </w:r>
    </w:p>
    <w:p w14:paraId="2C1F7F35" w14:textId="77777777" w:rsidR="002E7F82" w:rsidRPr="00137413" w:rsidRDefault="002E7F82" w:rsidP="00A456C1">
      <w:pPr>
        <w:pStyle w:val="ListParagraph"/>
        <w:numPr>
          <w:ilvl w:val="0"/>
          <w:numId w:val="10"/>
        </w:numPr>
      </w:pPr>
      <w:r w:rsidRPr="00137413">
        <w:t>The child or young person may be receiving money or rewards that they have not had access to previously, or the money may be supporting their family to cover basic needs</w:t>
      </w:r>
    </w:p>
    <w:p w14:paraId="4F5FCBED" w14:textId="77777777" w:rsidR="002E7F82" w:rsidRPr="00137413" w:rsidRDefault="002E7F82" w:rsidP="00A456C1">
      <w:pPr>
        <w:pStyle w:val="ListParagraph"/>
        <w:numPr>
          <w:ilvl w:val="0"/>
          <w:numId w:val="10"/>
        </w:numPr>
      </w:pPr>
      <w:r w:rsidRPr="00137413">
        <w:t xml:space="preserve">The child or young person may feel a sense of status and power that they haven’t had before. They may see themselves as an autonomous drug dealer, rather than a victim of exploitation at the bottom of a large organised crime structure. </w:t>
      </w:r>
    </w:p>
    <w:p w14:paraId="291F1B5D" w14:textId="77777777" w:rsidR="009B565C" w:rsidRDefault="009B565C" w:rsidP="00A456C1"/>
    <w:p w14:paraId="52E8C59B" w14:textId="77777777" w:rsidR="002E7F82" w:rsidRDefault="002E7F82" w:rsidP="00A456C1">
      <w:pPr>
        <w:pStyle w:val="Heading1"/>
        <w:rPr>
          <w:lang w:val="en-US"/>
        </w:rPr>
      </w:pPr>
      <w:bookmarkStart w:id="8" w:name="_Toc103007459"/>
      <w:r>
        <w:rPr>
          <w:lang w:val="en-US"/>
        </w:rPr>
        <w:t>Child Criminal Exploitation Examples</w:t>
      </w:r>
      <w:bookmarkEnd w:id="8"/>
      <w:r>
        <w:rPr>
          <w:lang w:val="en-US"/>
        </w:rPr>
        <w:t xml:space="preserve"> </w:t>
      </w:r>
    </w:p>
    <w:p w14:paraId="46F1B808" w14:textId="77777777" w:rsidR="002E7F82" w:rsidRDefault="002E7F82" w:rsidP="00A456C1"/>
    <w:p w14:paraId="73268227" w14:textId="77777777" w:rsidR="002E7F82" w:rsidRPr="009F3D3E" w:rsidRDefault="002E7F82" w:rsidP="00A456C1">
      <w:r w:rsidRPr="009F3D3E">
        <w:rPr>
          <w:color w:val="000000"/>
        </w:rPr>
        <w:t xml:space="preserve">There are many different ways in which children who may be at risk may come the notice of </w:t>
      </w:r>
      <w:r w:rsidRPr="009F3D3E">
        <w:t>professionals. The examples below are some scenarios that may raise professionals concerns that a child could be a risk of CCE:</w:t>
      </w:r>
    </w:p>
    <w:p w14:paraId="275C1871" w14:textId="77777777" w:rsidR="002E7F82" w:rsidRPr="009F3D3E" w:rsidRDefault="002E7F82" w:rsidP="00A456C1"/>
    <w:p w14:paraId="13226DB6" w14:textId="77777777" w:rsidR="002E7F82" w:rsidRPr="00A456C1" w:rsidRDefault="002E7F82" w:rsidP="00A456C1">
      <w:pPr>
        <w:rPr>
          <w:b/>
          <w:color w:val="000000" w:themeColor="text1"/>
        </w:rPr>
      </w:pPr>
      <w:r w:rsidRPr="00A456C1">
        <w:rPr>
          <w:b/>
        </w:rPr>
        <w:t>Example 1</w:t>
      </w:r>
    </w:p>
    <w:p w14:paraId="6AB9D9F3" w14:textId="77777777" w:rsidR="00A456C1" w:rsidRDefault="00A456C1" w:rsidP="00A456C1"/>
    <w:p w14:paraId="2AD79D9C" w14:textId="214B8F01" w:rsidR="002E7F82" w:rsidRDefault="002E7F82" w:rsidP="00A456C1">
      <w:r w:rsidRPr="002C547B">
        <w:t xml:space="preserve">Child A has started to disengage with their education. They have started to get into trouble at school and they are refusing to follow simple instructions. If they are given detentions after school </w:t>
      </w:r>
      <w:r w:rsidR="00002389">
        <w:t>they then</w:t>
      </w:r>
      <w:r w:rsidRPr="002C547B">
        <w:t xml:space="preserve"> escalate quickly into emotional crisis and their aggressive behavioural response appears to be an over-reaction to a simple consequence. They have started missing the odd day from school with no real reason given for their absence. Staff have noticed that they are often late into school. When they are at school staff have noticed that they appear hyper vigilant and nervous throughout the day. They often comment about friends they may have, who “look out for them” or who “have their back” when they are out of school. They have recently begun to get into trouble more often for looking at/using their ph</w:t>
      </w:r>
      <w:r w:rsidR="00002389">
        <w:t>one during lessons. They become</w:t>
      </w:r>
      <w:r w:rsidRPr="002C547B">
        <w:t xml:space="preserve"> distressed and react very strongly if asked to hand in their phone or if the phone is confiscated. </w:t>
      </w:r>
    </w:p>
    <w:p w14:paraId="50384BC9" w14:textId="77777777" w:rsidR="00A456C1" w:rsidRPr="002C547B" w:rsidRDefault="00A456C1" w:rsidP="00A456C1"/>
    <w:p w14:paraId="2CC62FE2" w14:textId="77777777" w:rsidR="002E7F82" w:rsidRPr="00A456C1" w:rsidRDefault="002E7F82" w:rsidP="00A456C1">
      <w:pPr>
        <w:rPr>
          <w:b/>
        </w:rPr>
      </w:pPr>
      <w:r w:rsidRPr="00A456C1">
        <w:rPr>
          <w:b/>
        </w:rPr>
        <w:t>Example 2</w:t>
      </w:r>
    </w:p>
    <w:p w14:paraId="30615D60" w14:textId="77777777" w:rsidR="00A456C1" w:rsidRDefault="00A456C1" w:rsidP="00A456C1"/>
    <w:p w14:paraId="4A27AC25" w14:textId="713C4649" w:rsidR="002E7F82" w:rsidRPr="002C547B" w:rsidRDefault="002E7F82" w:rsidP="00A456C1">
      <w:r w:rsidRPr="002C547B">
        <w:t>Child B has recently become very quiet. They don’t have a strong friendship group but has recently been seen at break times and lunchtimes with other pupils who are known to present challenging behaviours in school and in the community. A couple of staff hav</w:t>
      </w:r>
      <w:r w:rsidR="00002389">
        <w:t xml:space="preserve">e passed brief comments stating they weren’t aware that Child B was friends with a different group and concern at who Child B has been hanging about with at break times. </w:t>
      </w:r>
      <w:r w:rsidRPr="002C547B">
        <w:t>In 1-1 discussions with a trusted adult</w:t>
      </w:r>
      <w:r w:rsidR="00002389">
        <w:t>,</w:t>
      </w:r>
      <w:r w:rsidRPr="002C547B">
        <w:t xml:space="preserve"> Child B talks about not being liked and not having real friends. It is after this that staff notice Child B with new items </w:t>
      </w:r>
      <w:r w:rsidR="00002389">
        <w:t>e.g. ne</w:t>
      </w:r>
      <w:r w:rsidRPr="002C547B">
        <w:t xml:space="preserve">w phone, new pencil case, new jacket etc. When </w:t>
      </w:r>
      <w:r w:rsidR="00002389">
        <w:t xml:space="preserve">asked, </w:t>
      </w:r>
      <w:r w:rsidR="00002389" w:rsidRPr="002C547B">
        <w:t xml:space="preserve">Child B </w:t>
      </w:r>
      <w:r w:rsidR="00002389">
        <w:t xml:space="preserve">has stated a friend has loaned it to them. </w:t>
      </w:r>
      <w:r w:rsidRPr="002C547B">
        <w:t>It is known that the friend Child B is referring to</w:t>
      </w:r>
      <w:r w:rsidR="00002389">
        <w:t xml:space="preserve"> is an adult and known in the </w:t>
      </w:r>
      <w:r w:rsidRPr="002C547B">
        <w:t xml:space="preserve">community for criminal behaviour etc. </w:t>
      </w:r>
    </w:p>
    <w:p w14:paraId="0CA1E49A" w14:textId="77777777" w:rsidR="00A456C1" w:rsidRDefault="00A456C1" w:rsidP="00A456C1"/>
    <w:p w14:paraId="03A9D00A" w14:textId="2FEF5BCF" w:rsidR="001D0442" w:rsidRPr="00A456C1" w:rsidRDefault="001D0442" w:rsidP="00A456C1">
      <w:pPr>
        <w:rPr>
          <w:b/>
        </w:rPr>
      </w:pPr>
      <w:r w:rsidRPr="00A456C1">
        <w:rPr>
          <w:b/>
        </w:rPr>
        <w:t>Example 3</w:t>
      </w:r>
    </w:p>
    <w:p w14:paraId="5D9675AD" w14:textId="77777777" w:rsidR="00A456C1" w:rsidRDefault="00A456C1" w:rsidP="00A456C1"/>
    <w:p w14:paraId="249EB71F" w14:textId="1C860C66" w:rsidR="001D0442" w:rsidRPr="009D7F67" w:rsidRDefault="001D0442" w:rsidP="00A456C1">
      <w:r w:rsidRPr="009D7F67">
        <w:t>Through the night / early hours of the morning on Sunday / Monday, Child C accessed a bottle of rum from the</w:t>
      </w:r>
      <w:r w:rsidR="00002389">
        <w:t>ir</w:t>
      </w:r>
      <w:r w:rsidRPr="009D7F67">
        <w:t xml:space="preserve"> foster carers home and drank half a bottle of it whilst the carers were asleep and was subsequently sick all over her room. She informed the carers of this the next day and they helped her to clean the room and reassured her she wasn’t going to get into trouble for this. The social worker visited the home the following day and during the visit Child C was speaking of being very low in mood and thinking of harming herself, so the CAMHS crisis team were called. They visited last night and also visited again today. </w:t>
      </w:r>
    </w:p>
    <w:p w14:paraId="50133DF7" w14:textId="77777777" w:rsidR="00A456C1" w:rsidRDefault="00A456C1" w:rsidP="00A456C1"/>
    <w:p w14:paraId="77E3EF88" w14:textId="4849BE38" w:rsidR="001D0442" w:rsidRDefault="001D0442" w:rsidP="00A456C1">
      <w:r w:rsidRPr="009D7F67">
        <w:t xml:space="preserve">During this visit Child C has disclosed to the Social Worker and foster carer that a man </w:t>
      </w:r>
      <w:r w:rsidR="002904CE">
        <w:t>was</w:t>
      </w:r>
      <w:r w:rsidRPr="009D7F67">
        <w:t xml:space="preserve"> sending her money via paypal / amazon vouchers in exchange for her sending pictures of her face for fraud purposes. She has said this man is 17 and from Norway, but has been sending her money in dollars and she showed a picture of the lower part of this man’s face He has told her that he knows how to access people’s bank accounts / computers etc. and seems to be giving this information to her to make her feel scared of him. </w:t>
      </w:r>
    </w:p>
    <w:p w14:paraId="33C3389B" w14:textId="77777777" w:rsidR="00A456C1" w:rsidRDefault="00A456C1" w:rsidP="00A456C1"/>
    <w:p w14:paraId="536E2176" w14:textId="2F83A490" w:rsidR="0099432F" w:rsidRDefault="00A456C1" w:rsidP="00A456C1">
      <w:pPr>
        <w:rPr>
          <w:b/>
        </w:rPr>
      </w:pPr>
      <w:r w:rsidRPr="00A456C1">
        <w:rPr>
          <w:b/>
        </w:rPr>
        <w:t>E</w:t>
      </w:r>
      <w:r w:rsidR="0099432F" w:rsidRPr="00A456C1">
        <w:rPr>
          <w:b/>
        </w:rPr>
        <w:t xml:space="preserve">xample 4 </w:t>
      </w:r>
    </w:p>
    <w:p w14:paraId="684CF8DC" w14:textId="77777777" w:rsidR="00A456C1" w:rsidRPr="00A456C1" w:rsidRDefault="00A456C1" w:rsidP="00A456C1">
      <w:pPr>
        <w:rPr>
          <w:b/>
        </w:rPr>
      </w:pPr>
    </w:p>
    <w:p w14:paraId="43069EA8" w14:textId="77777777" w:rsidR="0099432F" w:rsidRPr="009D7F67" w:rsidRDefault="0099432F" w:rsidP="00A456C1">
      <w:r w:rsidRPr="009D7F67">
        <w:t>Child D is 15 years old</w:t>
      </w:r>
      <w:r w:rsidR="002C547B" w:rsidRPr="009D7F67">
        <w:t xml:space="preserve"> and</w:t>
      </w:r>
      <w:r w:rsidRPr="009D7F67">
        <w:t xml:space="preserve"> frequently runs away from home however due to neglect within the household, many of these missing episodes go unreported to police and social care. </w:t>
      </w:r>
      <w:r w:rsidR="002C547B" w:rsidRPr="009D7F67">
        <w:t>His s</w:t>
      </w:r>
      <w:r w:rsidRPr="009D7F67">
        <w:t>chool attendance has recently deteriorated and is no longer in main stream education.</w:t>
      </w:r>
      <w:r w:rsidR="002C547B" w:rsidRPr="009D7F67">
        <w:t xml:space="preserve"> </w:t>
      </w:r>
      <w:r w:rsidRPr="009D7F67">
        <w:t>He has been in trouble with the police for a number of minor offences (criminal damage, shop theft, anti-social behaviour)</w:t>
      </w:r>
      <w:r w:rsidR="002C547B" w:rsidRPr="009D7F67">
        <w:t>,</w:t>
      </w:r>
      <w:r w:rsidRPr="009D7F67">
        <w:t xml:space="preserve"> but does not have any drug related arrests/convictions. </w:t>
      </w:r>
      <w:r w:rsidR="002C547B" w:rsidRPr="009D7F67">
        <w:t>R</w:t>
      </w:r>
      <w:r w:rsidRPr="009D7F67">
        <w:t xml:space="preserve">ecently </w:t>
      </w:r>
      <w:r w:rsidR="002C547B" w:rsidRPr="009D7F67">
        <w:t>C</w:t>
      </w:r>
      <w:r w:rsidRPr="009D7F67">
        <w:t xml:space="preserve">hild </w:t>
      </w:r>
      <w:r w:rsidR="002C547B" w:rsidRPr="009D7F67">
        <w:t>D</w:t>
      </w:r>
      <w:r w:rsidRPr="009D7F67">
        <w:t xml:space="preserve"> has been found ‘out of area’ at the home of a known drug user and no adequate explanation was offered. Re</w:t>
      </w:r>
      <w:r w:rsidR="002C547B" w:rsidRPr="009D7F67">
        <w:t>cent intelligence suggests that C</w:t>
      </w:r>
      <w:r w:rsidRPr="009D7F67">
        <w:t xml:space="preserve">hild </w:t>
      </w:r>
      <w:r w:rsidR="002C547B" w:rsidRPr="009D7F67">
        <w:t>D</w:t>
      </w:r>
      <w:r w:rsidRPr="009D7F67">
        <w:t xml:space="preserve"> is dealing cannabis</w:t>
      </w:r>
      <w:r w:rsidR="002C547B" w:rsidRPr="009D7F67">
        <w:t xml:space="preserve">. Child D has also been stopped and searched by the Police last week and was found to be in </w:t>
      </w:r>
      <w:r w:rsidRPr="009D7F67">
        <w:t>possession of a lock knife. When challenged, chil</w:t>
      </w:r>
      <w:r w:rsidR="002C547B" w:rsidRPr="009D7F67">
        <w:t>d D</w:t>
      </w:r>
      <w:r w:rsidRPr="009D7F67">
        <w:t xml:space="preserve"> stated that he needed it for ‘protection’ but refused to elaborate any further.  </w:t>
      </w:r>
    </w:p>
    <w:p w14:paraId="25EE7614" w14:textId="77777777" w:rsidR="00A456C1" w:rsidRDefault="00A456C1" w:rsidP="00A456C1"/>
    <w:p w14:paraId="7001775C" w14:textId="70B68A8F" w:rsidR="002C547B" w:rsidRPr="00A456C1" w:rsidRDefault="002C547B" w:rsidP="00A456C1">
      <w:pPr>
        <w:rPr>
          <w:b/>
        </w:rPr>
      </w:pPr>
      <w:r w:rsidRPr="00A456C1">
        <w:rPr>
          <w:b/>
        </w:rPr>
        <w:t>Example 5</w:t>
      </w:r>
    </w:p>
    <w:p w14:paraId="1BA9962A" w14:textId="77777777" w:rsidR="00A456C1" w:rsidRDefault="00A456C1" w:rsidP="00A456C1"/>
    <w:p w14:paraId="034CE695" w14:textId="57240390" w:rsidR="002C547B" w:rsidRPr="007F5871" w:rsidRDefault="002C547B" w:rsidP="00A456C1">
      <w:r w:rsidRPr="007F5871">
        <w:t xml:space="preserve">Child E </w:t>
      </w:r>
      <w:r w:rsidR="007F5871" w:rsidRPr="007F5871">
        <w:t>is a</w:t>
      </w:r>
      <w:r w:rsidRPr="007F5871">
        <w:t xml:space="preserve"> 14 year old </w:t>
      </w:r>
      <w:r w:rsidR="007F5871" w:rsidRPr="007F5871">
        <w:t>girl who</w:t>
      </w:r>
      <w:r w:rsidR="00C766AD">
        <w:t xml:space="preserve"> presented</w:t>
      </w:r>
      <w:r w:rsidRPr="007F5871">
        <w:t xml:space="preserve"> to the Minor Injuries Unit at 18.00 on a Wednesday evening with a knife wound to</w:t>
      </w:r>
      <w:r w:rsidR="007F5871" w:rsidRPr="007F5871">
        <w:t xml:space="preserve"> her thigh. Sh</w:t>
      </w:r>
      <w:r w:rsidRPr="007F5871">
        <w:t>e state</w:t>
      </w:r>
      <w:r w:rsidR="00C766AD">
        <w:t xml:space="preserve">d </w:t>
      </w:r>
      <w:r w:rsidRPr="007F5871">
        <w:t xml:space="preserve">that this was an accidental injury caused by </w:t>
      </w:r>
      <w:r w:rsidR="007F5871" w:rsidRPr="007F5871">
        <w:t xml:space="preserve">her </w:t>
      </w:r>
      <w:r w:rsidRPr="007F5871">
        <w:t xml:space="preserve">dropping a knife whilst cooking. The wound </w:t>
      </w:r>
      <w:r w:rsidR="00C766AD" w:rsidRPr="007F5871">
        <w:t>require</w:t>
      </w:r>
      <w:r w:rsidR="00C766AD">
        <w:t>d s</w:t>
      </w:r>
      <w:r w:rsidRPr="007F5871">
        <w:t>uturing.</w:t>
      </w:r>
      <w:r w:rsidR="007F5871" w:rsidRPr="007F5871">
        <w:t xml:space="preserve"> Child E is otherwise well. She</w:t>
      </w:r>
      <w:r w:rsidR="00C766AD">
        <w:t xml:space="preserve"> did</w:t>
      </w:r>
      <w:r w:rsidRPr="007F5871">
        <w:t xml:space="preserve"> disclose</w:t>
      </w:r>
      <w:r w:rsidR="007F5871" w:rsidRPr="007F5871">
        <w:t xml:space="preserve"> she is a</w:t>
      </w:r>
      <w:r w:rsidRPr="007F5871">
        <w:t xml:space="preserve"> regular cannabis </w:t>
      </w:r>
      <w:r w:rsidR="007F5871" w:rsidRPr="007F5871">
        <w:t>user,</w:t>
      </w:r>
      <w:r w:rsidR="00C766AD">
        <w:t xml:space="preserve"> but did</w:t>
      </w:r>
      <w:r w:rsidRPr="007F5871">
        <w:t xml:space="preserve"> not appear </w:t>
      </w:r>
      <w:r w:rsidR="007F5871" w:rsidRPr="007F5871">
        <w:t>under the influence</w:t>
      </w:r>
      <w:r w:rsidRPr="007F5871">
        <w:t xml:space="preserve"> at the time.</w:t>
      </w:r>
      <w:r w:rsidR="00C766AD">
        <w:t xml:space="preserve"> She was</w:t>
      </w:r>
      <w:r w:rsidR="007F5871" w:rsidRPr="007F5871">
        <w:t xml:space="preserve"> </w:t>
      </w:r>
      <w:r w:rsidRPr="007F5871">
        <w:t xml:space="preserve">accompanied to the Unit by an older man, </w:t>
      </w:r>
      <w:r w:rsidR="00C766AD">
        <w:t>who looked</w:t>
      </w:r>
      <w:r w:rsidRPr="007F5871">
        <w:t xml:space="preserve"> to be about 20/21</w:t>
      </w:r>
      <w:r w:rsidR="007F5871">
        <w:t xml:space="preserve"> years old</w:t>
      </w:r>
      <w:r w:rsidRPr="007F5871">
        <w:t xml:space="preserve">. </w:t>
      </w:r>
      <w:r w:rsidR="007F5871" w:rsidRPr="007F5871">
        <w:t xml:space="preserve">The adult male </w:t>
      </w:r>
      <w:r w:rsidR="00C766AD">
        <w:t>stated</w:t>
      </w:r>
      <w:r w:rsidRPr="007F5871">
        <w:t xml:space="preserve"> that </w:t>
      </w:r>
      <w:r w:rsidR="007F5871" w:rsidRPr="007F5871">
        <w:t>Child E</w:t>
      </w:r>
      <w:r w:rsidRPr="007F5871">
        <w:t xml:space="preserve"> </w:t>
      </w:r>
      <w:r w:rsidR="00C766AD">
        <w:t>was</w:t>
      </w:r>
      <w:r w:rsidRPr="007F5871">
        <w:t xml:space="preserve"> his friend and </w:t>
      </w:r>
      <w:r w:rsidR="007F5871" w:rsidRPr="007F5871">
        <w:t>s</w:t>
      </w:r>
      <w:r w:rsidRPr="007F5871">
        <w:t xml:space="preserve">he </w:t>
      </w:r>
      <w:r w:rsidR="00C766AD">
        <w:t>was</w:t>
      </w:r>
      <w:r w:rsidRPr="007F5871">
        <w:t xml:space="preserve"> s</w:t>
      </w:r>
      <w:r w:rsidR="00C766AD">
        <w:t>taying with him for a few days as she lived out of this area.</w:t>
      </w:r>
    </w:p>
    <w:p w14:paraId="383693CF" w14:textId="355024E4" w:rsidR="002C547B" w:rsidRDefault="002C547B" w:rsidP="00A456C1">
      <w:r w:rsidRPr="007F5871">
        <w:t xml:space="preserve">During the consultation, it </w:t>
      </w:r>
      <w:r w:rsidR="00C766AD">
        <w:t>was</w:t>
      </w:r>
      <w:r w:rsidRPr="007F5871">
        <w:t xml:space="preserve"> observed that </w:t>
      </w:r>
      <w:r w:rsidR="007F5871" w:rsidRPr="007F5871">
        <w:t xml:space="preserve">Child E </w:t>
      </w:r>
      <w:r w:rsidR="00C766AD">
        <w:t>had</w:t>
      </w:r>
      <w:r w:rsidRPr="007F5871">
        <w:t xml:space="preserve"> two mobile phones, o</w:t>
      </w:r>
      <w:r w:rsidR="00C766AD">
        <w:t>ne of which continually received</w:t>
      </w:r>
      <w:r w:rsidRPr="007F5871">
        <w:t xml:space="preserve"> messages. </w:t>
      </w:r>
      <w:r w:rsidR="007F5871" w:rsidRPr="007F5871">
        <w:t xml:space="preserve">Child E </w:t>
      </w:r>
      <w:r w:rsidR="00C766AD">
        <w:t>wa</w:t>
      </w:r>
      <w:r w:rsidR="007F5871" w:rsidRPr="007F5871">
        <w:t>s very quiet and the older adult male</w:t>
      </w:r>
      <w:r w:rsidRPr="007F5871">
        <w:t xml:space="preserve"> does most of the talking.</w:t>
      </w:r>
    </w:p>
    <w:p w14:paraId="5EA408EE" w14:textId="77777777" w:rsidR="00A456C1" w:rsidRDefault="00A456C1" w:rsidP="00A456C1"/>
    <w:p w14:paraId="706C0B8B" w14:textId="494C530A" w:rsidR="00ED61BE" w:rsidRPr="009E68DC" w:rsidRDefault="00645845" w:rsidP="00A456C1">
      <w:pPr>
        <w:pStyle w:val="Heading1"/>
      </w:pPr>
      <w:bookmarkStart w:id="9" w:name="_Toc103007460"/>
      <w:r w:rsidRPr="009E68DC">
        <w:t>Framework for Decision Making</w:t>
      </w:r>
      <w:bookmarkEnd w:id="9"/>
    </w:p>
    <w:p w14:paraId="133D65B5" w14:textId="77777777" w:rsidR="00A456C1" w:rsidRDefault="00A456C1" w:rsidP="00A456C1"/>
    <w:p w14:paraId="3AA0C2FB" w14:textId="24F983AE" w:rsidR="00C86611" w:rsidRPr="00C86611" w:rsidRDefault="00C86611" w:rsidP="00A456C1">
      <w:r w:rsidRPr="00C86611">
        <w:t xml:space="preserve">All agencies working </w:t>
      </w:r>
      <w:r w:rsidR="0097025F">
        <w:t>within</w:t>
      </w:r>
      <w:r w:rsidRPr="00C86611">
        <w:t xml:space="preserve"> </w:t>
      </w:r>
      <w:r w:rsidR="0039176F">
        <w:t>NYSCP</w:t>
      </w:r>
      <w:r w:rsidR="00C766AD">
        <w:t xml:space="preserve"> and </w:t>
      </w:r>
      <w:r w:rsidR="0007106C">
        <w:t>CYSCP</w:t>
      </w:r>
      <w:r w:rsidR="00140881">
        <w:t xml:space="preserve"> </w:t>
      </w:r>
      <w:r w:rsidR="00140881" w:rsidRPr="00C86611">
        <w:t>have</w:t>
      </w:r>
      <w:r w:rsidRPr="00C86611">
        <w:t xml:space="preserve"> a responsibility to address the needs of children and young people in their area. Effective joint working provides the framework in which children’s needs can be met across the spectrum.</w:t>
      </w:r>
    </w:p>
    <w:p w14:paraId="6EBBCDA5" w14:textId="3DA3FD10" w:rsidR="00C86611" w:rsidRDefault="00645845" w:rsidP="00A456C1">
      <w:r>
        <w:t>Framework for decision making or Threshold Document</w:t>
      </w:r>
      <w:r w:rsidR="00C86611" w:rsidRPr="00C86611">
        <w:t xml:space="preserve"> </w:t>
      </w:r>
      <w:r>
        <w:t>can help to identify the level of need for the children or young person who may be at risk of or experiencing CCE</w:t>
      </w:r>
      <w:r w:rsidR="0097025F">
        <w:t xml:space="preserve">. It is </w:t>
      </w:r>
      <w:r w:rsidR="0097025F">
        <w:lastRenderedPageBreak/>
        <w:t xml:space="preserve">also </w:t>
      </w:r>
      <w:r w:rsidR="00C86611" w:rsidRPr="00C86611">
        <w:t>intended to help identify how children’s needs might be met across universal, early help, targeted prevention and intensive/acute services.</w:t>
      </w:r>
      <w:r w:rsidR="0097025F">
        <w:t xml:space="preserve"> </w:t>
      </w:r>
    </w:p>
    <w:p w14:paraId="35CD1805" w14:textId="77777777" w:rsidR="00140881" w:rsidRDefault="00140881" w:rsidP="00A456C1"/>
    <w:p w14:paraId="181F5302" w14:textId="5545A435" w:rsidR="00F2537D" w:rsidRDefault="00C766AD" w:rsidP="00A456C1">
      <w:r>
        <w:t xml:space="preserve">North Yorkshire Safeguarding Children </w:t>
      </w:r>
      <w:r w:rsidR="006672AF">
        <w:t>Partnership</w:t>
      </w:r>
      <w:r w:rsidR="00C86611">
        <w:t xml:space="preserve"> </w:t>
      </w:r>
      <w:r w:rsidR="00645845">
        <w:t>Framework for Decision Making</w:t>
      </w:r>
      <w:r w:rsidR="00C86611">
        <w:t xml:space="preserve"> can be accessed by visiting:</w:t>
      </w:r>
      <w:r w:rsidR="00101B86" w:rsidRPr="00101B86">
        <w:t xml:space="preserve"> </w:t>
      </w:r>
      <w:hyperlink r:id="rId21" w:history="1">
        <w:r w:rsidR="0024474B">
          <w:rPr>
            <w:rStyle w:val="Hyperlink"/>
          </w:rPr>
          <w:t>NYSCP (safeguardingchildren.co.uk)</w:t>
        </w:r>
      </w:hyperlink>
    </w:p>
    <w:p w14:paraId="04C02961" w14:textId="77777777" w:rsidR="00001732" w:rsidRDefault="00001732" w:rsidP="00A456C1"/>
    <w:p w14:paraId="5B0023D0" w14:textId="77777777" w:rsidR="00001732" w:rsidRPr="00345663" w:rsidRDefault="0007106C" w:rsidP="00A456C1">
      <w:r w:rsidRPr="00345663">
        <w:t>City of York Safeguarding Children Partnership Threshold Document can be accessed by visiting:</w:t>
      </w:r>
    </w:p>
    <w:p w14:paraId="2F6AB788" w14:textId="77777777" w:rsidR="00ED61BE" w:rsidRPr="00345663" w:rsidRDefault="00C0728D" w:rsidP="00A456C1">
      <w:pPr>
        <w:rPr>
          <w:color w:val="202020"/>
          <w:u w:val="single"/>
        </w:rPr>
      </w:pPr>
      <w:hyperlink r:id="rId22" w:history="1">
        <w:r w:rsidR="0007106C" w:rsidRPr="00345663">
          <w:rPr>
            <w:rStyle w:val="Hyperlink"/>
            <w:rFonts w:cs="Arial"/>
          </w:rPr>
          <w:t>http://www.saferchildrenyork.org.uk/concerned-about-a-child-or-young-person.htm</w:t>
        </w:r>
      </w:hyperlink>
    </w:p>
    <w:p w14:paraId="2C0FB57F" w14:textId="77777777" w:rsidR="00ED61BE" w:rsidRPr="00345663" w:rsidRDefault="00ED61BE" w:rsidP="00A456C1"/>
    <w:p w14:paraId="25BD5016" w14:textId="5839F601" w:rsidR="006A6DFB" w:rsidRDefault="006A6DFB" w:rsidP="00A456C1"/>
    <w:p w14:paraId="7CA26A6D" w14:textId="77777777" w:rsidR="00E928AC" w:rsidRDefault="00F63EBA" w:rsidP="00A456C1">
      <w:pPr>
        <w:pStyle w:val="Heading1"/>
      </w:pPr>
      <w:bookmarkStart w:id="10" w:name="_Toc103007461"/>
      <w:r>
        <w:t>P</w:t>
      </w:r>
      <w:r w:rsidR="005B5BC3" w:rsidRPr="005B5BC3">
        <w:t>rocess</w:t>
      </w:r>
      <w:bookmarkEnd w:id="10"/>
    </w:p>
    <w:p w14:paraId="297DA21E" w14:textId="5E63AEBB" w:rsidR="00001732" w:rsidRPr="00001732" w:rsidRDefault="00001732" w:rsidP="00A456C1">
      <w:pPr>
        <w:rPr>
          <w:sz w:val="20"/>
        </w:rPr>
      </w:pPr>
      <w:r w:rsidRPr="00001732">
        <w:t>If you are worried about a child or a young person under the age of 18, you should contact the NYC Children and Families Service</w:t>
      </w:r>
      <w:r w:rsidR="002C07FD">
        <w:t xml:space="preserve"> on 0300 1312131 </w:t>
      </w:r>
      <w:r w:rsidR="00C766AD">
        <w:t xml:space="preserve"> or York Children Social Care</w:t>
      </w:r>
      <w:r w:rsidR="002C07FD">
        <w:t xml:space="preserve"> MASH on 01904 551900</w:t>
      </w:r>
      <w:r w:rsidRPr="00001732">
        <w:t xml:space="preserve">. If your concern is outside of normal office hours, you should contact the Emergency Duty Team </w:t>
      </w:r>
      <w:r w:rsidR="002C07FD">
        <w:t>0300 131 2 131</w:t>
      </w:r>
      <w:r w:rsidRPr="00001732">
        <w:t>.</w:t>
      </w:r>
      <w:r w:rsidRPr="00001732">
        <w:rPr>
          <w:sz w:val="20"/>
        </w:rPr>
        <w:t xml:space="preserve"> </w:t>
      </w:r>
    </w:p>
    <w:p w14:paraId="5925DC1D" w14:textId="0EDCA21B" w:rsidR="00A456C1" w:rsidRPr="00C3622F" w:rsidRDefault="00A456C1" w:rsidP="00A456C1"/>
    <w:p w14:paraId="336E693C" w14:textId="77777777" w:rsidR="00C3622F" w:rsidRPr="00C3622F" w:rsidRDefault="00C3622F" w:rsidP="00A456C1">
      <w:r w:rsidRPr="00C3622F">
        <w:t xml:space="preserve">In an emergency, always ring 999 </w:t>
      </w:r>
    </w:p>
    <w:p w14:paraId="2DC7E303" w14:textId="70B8D589" w:rsidR="008C0E5F" w:rsidRDefault="00C3622F" w:rsidP="00A456C1">
      <w:r w:rsidRPr="00C3622F">
        <w:t>You should call 101 to report crime and other concerns that do not require an emergency response.</w:t>
      </w:r>
    </w:p>
    <w:p w14:paraId="7DE4CFB8" w14:textId="77777777" w:rsidR="00A456C1" w:rsidRDefault="00A456C1" w:rsidP="00A456C1"/>
    <w:tbl>
      <w:tblPr>
        <w:tblStyle w:val="TableGrid"/>
        <w:tblpPr w:leftFromText="180" w:rightFromText="180" w:vertAnchor="text" w:horzAnchor="margin" w:tblpX="-314" w:tblpY="341"/>
        <w:tblW w:w="9468"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5203"/>
        <w:gridCol w:w="4265"/>
      </w:tblGrid>
      <w:tr w:rsidR="00C766AD" w14:paraId="47E9C93F" w14:textId="77777777" w:rsidTr="00A456C1">
        <w:trPr>
          <w:trHeight w:val="201"/>
        </w:trPr>
        <w:tc>
          <w:tcPr>
            <w:tcW w:w="9468" w:type="dxa"/>
            <w:gridSpan w:val="2"/>
            <w:tcBorders>
              <w:bottom w:val="single" w:sz="24" w:space="0" w:color="auto"/>
            </w:tcBorders>
          </w:tcPr>
          <w:p w14:paraId="685CB71D" w14:textId="77777777" w:rsidR="00C766AD" w:rsidRPr="00A456C1" w:rsidRDefault="00C766AD" w:rsidP="00A456C1">
            <w:pPr>
              <w:ind w:left="7"/>
              <w:rPr>
                <w:b/>
                <w:sz w:val="22"/>
                <w:szCs w:val="22"/>
              </w:rPr>
            </w:pPr>
            <w:r w:rsidRPr="00A456C1">
              <w:rPr>
                <w:b/>
                <w:sz w:val="22"/>
                <w:szCs w:val="22"/>
              </w:rPr>
              <w:t>CCE - Referral flow diagram</w:t>
            </w:r>
          </w:p>
        </w:tc>
      </w:tr>
      <w:tr w:rsidR="00C766AD" w14:paraId="680DFD92" w14:textId="77777777" w:rsidTr="00A456C1">
        <w:trPr>
          <w:trHeight w:val="1540"/>
        </w:trPr>
        <w:tc>
          <w:tcPr>
            <w:tcW w:w="9468" w:type="dxa"/>
            <w:gridSpan w:val="2"/>
            <w:tcBorders>
              <w:top w:val="single" w:sz="24" w:space="0" w:color="auto"/>
              <w:bottom w:val="single" w:sz="24" w:space="0" w:color="auto"/>
            </w:tcBorders>
          </w:tcPr>
          <w:p w14:paraId="6EDA5D6F" w14:textId="77777777" w:rsidR="00C766AD" w:rsidRPr="00A456C1" w:rsidRDefault="00C766AD" w:rsidP="00A456C1">
            <w:pPr>
              <w:ind w:left="7"/>
              <w:rPr>
                <w:b/>
                <w:sz w:val="22"/>
                <w:szCs w:val="22"/>
              </w:rPr>
            </w:pPr>
            <w:r w:rsidRPr="00A456C1">
              <w:rPr>
                <w:b/>
                <w:sz w:val="22"/>
                <w:szCs w:val="22"/>
              </w:rPr>
              <w:t>EVALUATION OF RISK</w:t>
            </w:r>
          </w:p>
          <w:p w14:paraId="4A3F6C93" w14:textId="77777777" w:rsidR="00C766AD" w:rsidRPr="00A456C1" w:rsidRDefault="00C766AD" w:rsidP="00A456C1">
            <w:pPr>
              <w:ind w:left="7"/>
              <w:rPr>
                <w:sz w:val="22"/>
                <w:szCs w:val="22"/>
              </w:rPr>
            </w:pPr>
          </w:p>
          <w:p w14:paraId="7E3529FA" w14:textId="77777777" w:rsidR="00C766AD" w:rsidRPr="00A456C1" w:rsidRDefault="00C766AD" w:rsidP="00A456C1">
            <w:pPr>
              <w:ind w:left="7"/>
              <w:rPr>
                <w:sz w:val="22"/>
                <w:szCs w:val="22"/>
              </w:rPr>
            </w:pPr>
          </w:p>
          <w:p w14:paraId="58984F35" w14:textId="43F77111" w:rsidR="00C766AD" w:rsidRPr="00A456C1" w:rsidRDefault="00C766AD" w:rsidP="00A456C1">
            <w:pPr>
              <w:ind w:left="7"/>
              <w:rPr>
                <w:sz w:val="22"/>
                <w:szCs w:val="22"/>
              </w:rPr>
            </w:pPr>
            <w:r w:rsidRPr="00A456C1">
              <w:rPr>
                <w:sz w:val="22"/>
                <w:szCs w:val="22"/>
              </w:rPr>
              <w:t xml:space="preserve">Practitioners identify risk posed to the child consult the </w:t>
            </w:r>
            <w:r w:rsidR="0039176F" w:rsidRPr="00A456C1">
              <w:rPr>
                <w:sz w:val="22"/>
                <w:szCs w:val="22"/>
              </w:rPr>
              <w:t>NYSCP</w:t>
            </w:r>
            <w:r w:rsidRPr="00A456C1">
              <w:rPr>
                <w:sz w:val="22"/>
                <w:szCs w:val="22"/>
              </w:rPr>
              <w:t xml:space="preserve"> </w:t>
            </w:r>
            <w:r w:rsidR="00645845" w:rsidRPr="00A456C1">
              <w:rPr>
                <w:sz w:val="22"/>
                <w:szCs w:val="22"/>
              </w:rPr>
              <w:t>Framework for Decision Making</w:t>
            </w:r>
            <w:r w:rsidRPr="00A456C1">
              <w:rPr>
                <w:sz w:val="22"/>
                <w:szCs w:val="22"/>
              </w:rPr>
              <w:t xml:space="preserve">: </w:t>
            </w:r>
            <w:r w:rsidR="004A2B84" w:rsidRPr="00A456C1">
              <w:rPr>
                <w:sz w:val="22"/>
                <w:szCs w:val="22"/>
              </w:rPr>
              <w:t xml:space="preserve"> </w:t>
            </w:r>
            <w:r w:rsidR="00645845" w:rsidRPr="00A456C1">
              <w:rPr>
                <w:sz w:val="22"/>
                <w:szCs w:val="22"/>
              </w:rPr>
              <w:t xml:space="preserve"> </w:t>
            </w:r>
            <w:hyperlink r:id="rId23" w:history="1">
              <w:r w:rsidR="00645845" w:rsidRPr="00A456C1">
                <w:rPr>
                  <w:rStyle w:val="Hyperlink"/>
                  <w:sz w:val="22"/>
                  <w:szCs w:val="22"/>
                </w:rPr>
                <w:t>NYSCP (safeguardingchildren.co.uk)</w:t>
              </w:r>
            </w:hyperlink>
          </w:p>
          <w:p w14:paraId="662399F7" w14:textId="77777777" w:rsidR="0007106C" w:rsidRPr="00A456C1" w:rsidRDefault="0007106C" w:rsidP="00A456C1">
            <w:pPr>
              <w:ind w:left="7"/>
              <w:rPr>
                <w:color w:val="1F497D"/>
                <w:sz w:val="22"/>
                <w:szCs w:val="22"/>
              </w:rPr>
            </w:pPr>
            <w:r w:rsidRPr="00A456C1">
              <w:rPr>
                <w:sz w:val="22"/>
                <w:szCs w:val="22"/>
              </w:rPr>
              <w:t>City of York Threshold Document:</w:t>
            </w:r>
            <w:r w:rsidRPr="00A456C1">
              <w:rPr>
                <w:color w:val="1F497D"/>
                <w:sz w:val="22"/>
                <w:szCs w:val="22"/>
              </w:rPr>
              <w:t xml:space="preserve"> </w:t>
            </w:r>
            <w:hyperlink r:id="rId24" w:history="1">
              <w:r w:rsidRPr="00A456C1">
                <w:rPr>
                  <w:rStyle w:val="Hyperlink"/>
                  <w:rFonts w:cs="Arial"/>
                  <w:sz w:val="22"/>
                  <w:szCs w:val="22"/>
                </w:rPr>
                <w:t>http://www.saferchildrenyork.org.uk/concerned-about-a-child-or-young-person.htm</w:t>
              </w:r>
            </w:hyperlink>
          </w:p>
          <w:p w14:paraId="7ED68047" w14:textId="77777777" w:rsidR="00C766AD" w:rsidRPr="00A456C1" w:rsidRDefault="00C766AD" w:rsidP="00A456C1">
            <w:pPr>
              <w:ind w:left="7"/>
              <w:rPr>
                <w:sz w:val="22"/>
                <w:szCs w:val="22"/>
              </w:rPr>
            </w:pPr>
            <w:r w:rsidRPr="00A456C1">
              <w:rPr>
                <w:sz w:val="22"/>
                <w:szCs w:val="22"/>
              </w:rPr>
              <w:t>Practitioners can send intelligence or make a referral:</w:t>
            </w:r>
          </w:p>
          <w:p w14:paraId="0604250C" w14:textId="77777777" w:rsidR="00C766AD" w:rsidRPr="00A456C1" w:rsidRDefault="00C766AD" w:rsidP="00A456C1">
            <w:pPr>
              <w:rPr>
                <w:sz w:val="22"/>
                <w:szCs w:val="22"/>
              </w:rPr>
            </w:pPr>
          </w:p>
        </w:tc>
      </w:tr>
      <w:tr w:rsidR="00C766AD" w14:paraId="2C2DEC16" w14:textId="77777777" w:rsidTr="00A456C1">
        <w:trPr>
          <w:trHeight w:val="488"/>
        </w:trPr>
        <w:tc>
          <w:tcPr>
            <w:tcW w:w="9468" w:type="dxa"/>
            <w:gridSpan w:val="2"/>
            <w:tcBorders>
              <w:top w:val="single" w:sz="24" w:space="0" w:color="auto"/>
            </w:tcBorders>
          </w:tcPr>
          <w:p w14:paraId="7BC5BD6D" w14:textId="77777777" w:rsidR="00C766AD" w:rsidRPr="00A456C1" w:rsidRDefault="00C766AD" w:rsidP="00A456C1">
            <w:pPr>
              <w:rPr>
                <w:sz w:val="22"/>
                <w:szCs w:val="22"/>
              </w:rPr>
            </w:pPr>
            <w:r w:rsidRPr="00A456C1">
              <w:rPr>
                <w:noProof/>
                <w:sz w:val="22"/>
                <w:szCs w:val="22"/>
              </w:rPr>
              <mc:AlternateContent>
                <mc:Choice Requires="wpg">
                  <w:drawing>
                    <wp:anchor distT="0" distB="0" distL="114300" distR="114300" simplePos="0" relativeHeight="251660288" behindDoc="0" locked="0" layoutInCell="1" allowOverlap="1" wp14:anchorId="4F3FE3D6" wp14:editId="61147889">
                      <wp:simplePos x="0" y="0"/>
                      <wp:positionH relativeFrom="column">
                        <wp:posOffset>1314450</wp:posOffset>
                      </wp:positionH>
                      <wp:positionV relativeFrom="paragraph">
                        <wp:posOffset>95250</wp:posOffset>
                      </wp:positionV>
                      <wp:extent cx="3381375" cy="258459"/>
                      <wp:effectExtent l="19050" t="0" r="47625" b="46355"/>
                      <wp:wrapNone/>
                      <wp:docPr id="24" name="Group 24"/>
                      <wp:cNvGraphicFramePr/>
                      <a:graphic xmlns:a="http://schemas.openxmlformats.org/drawingml/2006/main">
                        <a:graphicData uri="http://schemas.microsoft.com/office/word/2010/wordprocessingGroup">
                          <wpg:wgp>
                            <wpg:cNvGrpSpPr/>
                            <wpg:grpSpPr>
                              <a:xfrm>
                                <a:off x="0" y="0"/>
                                <a:ext cx="3381375" cy="258459"/>
                                <a:chOff x="0" y="0"/>
                                <a:chExt cx="3381375" cy="258459"/>
                              </a:xfrm>
                            </wpg:grpSpPr>
                            <wps:wsp>
                              <wps:cNvPr id="21" name="Down Arrow 21"/>
                              <wps:cNvSpPr>
                                <a:spLocks noChangeArrowheads="1"/>
                              </wps:cNvSpPr>
                              <wps:spPr bwMode="auto">
                                <a:xfrm>
                                  <a:off x="3162300" y="25400"/>
                                  <a:ext cx="219075" cy="233059"/>
                                </a:xfrm>
                                <a:prstGeom prst="downArrow">
                                  <a:avLst>
                                    <a:gd name="adj1" fmla="val 50000"/>
                                    <a:gd name="adj2" fmla="val 57759"/>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wps:wsp>
                              <wps:cNvPr id="22" name="Down Arrow 22"/>
                              <wps:cNvSpPr>
                                <a:spLocks noChangeArrowheads="1"/>
                              </wps:cNvSpPr>
                              <wps:spPr bwMode="auto">
                                <a:xfrm>
                                  <a:off x="0" y="0"/>
                                  <a:ext cx="219075" cy="233059"/>
                                </a:xfrm>
                                <a:prstGeom prst="downArrow">
                                  <a:avLst>
                                    <a:gd name="adj1" fmla="val 50000"/>
                                    <a:gd name="adj2" fmla="val 57759"/>
                                  </a:avLst>
                                </a:prstGeom>
                                <a:solidFill>
                                  <a:srgbClr val="0070C0"/>
                                </a:solidFill>
                                <a:ln w="9525">
                                  <a:solidFill>
                                    <a:srgbClr val="000000"/>
                                  </a:solidFill>
                                  <a:miter lim="800000"/>
                                  <a:headEnd/>
                                  <a:tailEnd/>
                                </a:ln>
                              </wps:spPr>
                              <wps:bodyPr rot="0" vert="eaVert" wrap="square" lIns="91440" tIns="45720" rIns="91440" bIns="45720" anchor="t" anchorCtr="0" upright="1">
                                <a:noAutofit/>
                              </wps:bodyPr>
                            </wps:wsp>
                          </wpg:wgp>
                        </a:graphicData>
                      </a:graphic>
                    </wp:anchor>
                  </w:drawing>
                </mc:Choice>
                <mc:Fallback>
                  <w:pict>
                    <v:group w14:anchorId="52BF8E50" id="Group 24" o:spid="_x0000_s1026" style="position:absolute;margin-left:103.5pt;margin-top:7.5pt;width:266.25pt;height:20.35pt;z-index:251660288" coordsize="33813,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7" type="#_x0000_t67" style="position:absolute;left:31623;top:254;width:219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" adj="9873" fillcolor="#0070c0">
                        <v:textbox style="layout-flow:vertical-ideographic"/>
                      </v:shape>
                      <v:shape id="Down Arrow 22" o:spid="_x0000_s1028" type="#_x0000_t67" style="position:absolute;width:219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" adj="9873" fillcolor="#0070c0">
                        <v:textbox style="layout-flow:vertical-ideographic"/>
                      </v:shape>
                    </v:group>
                  </w:pict>
                </mc:Fallback>
              </mc:AlternateContent>
            </w:r>
          </w:p>
          <w:p w14:paraId="6C00F44F" w14:textId="77777777" w:rsidR="00C766AD" w:rsidRPr="00A456C1" w:rsidRDefault="00C766AD" w:rsidP="00A456C1">
            <w:pPr>
              <w:rPr>
                <w:sz w:val="22"/>
                <w:szCs w:val="22"/>
              </w:rPr>
            </w:pPr>
          </w:p>
          <w:p w14:paraId="7BA96252" w14:textId="77777777" w:rsidR="00C766AD" w:rsidRPr="00A456C1" w:rsidRDefault="00C766AD" w:rsidP="00A456C1">
            <w:pPr>
              <w:rPr>
                <w:sz w:val="22"/>
                <w:szCs w:val="22"/>
              </w:rPr>
            </w:pPr>
          </w:p>
        </w:tc>
      </w:tr>
      <w:tr w:rsidR="00C766AD" w14:paraId="5CE548F2" w14:textId="77777777" w:rsidTr="00A456C1">
        <w:trPr>
          <w:trHeight w:val="3808"/>
        </w:trPr>
        <w:tc>
          <w:tcPr>
            <w:tcW w:w="5341" w:type="dxa"/>
            <w:tcBorders>
              <w:top w:val="single" w:sz="24" w:space="0" w:color="auto"/>
              <w:bottom w:val="single" w:sz="24" w:space="0" w:color="auto"/>
              <w:right w:val="single" w:sz="24" w:space="0" w:color="auto"/>
            </w:tcBorders>
          </w:tcPr>
          <w:p w14:paraId="78C6CB0D" w14:textId="77777777" w:rsidR="00C766AD" w:rsidRPr="00A456C1" w:rsidRDefault="00C766AD" w:rsidP="00A456C1">
            <w:pPr>
              <w:ind w:left="0" w:firstLine="7"/>
              <w:rPr>
                <w:b/>
                <w:sz w:val="22"/>
                <w:szCs w:val="22"/>
              </w:rPr>
            </w:pPr>
            <w:r w:rsidRPr="00A456C1">
              <w:rPr>
                <w:b/>
                <w:sz w:val="22"/>
                <w:szCs w:val="22"/>
              </w:rPr>
              <w:t>Intelligence</w:t>
            </w:r>
          </w:p>
          <w:p w14:paraId="7D68A15D" w14:textId="77777777" w:rsidR="00C766AD" w:rsidRPr="00A456C1" w:rsidRDefault="00C766AD" w:rsidP="00A456C1">
            <w:pPr>
              <w:ind w:left="0" w:firstLine="7"/>
              <w:rPr>
                <w:sz w:val="22"/>
                <w:szCs w:val="22"/>
              </w:rPr>
            </w:pPr>
          </w:p>
          <w:p w14:paraId="32035F80" w14:textId="77777777" w:rsidR="00C766AD" w:rsidRPr="00A456C1" w:rsidRDefault="00C766AD" w:rsidP="00A456C1">
            <w:pPr>
              <w:ind w:left="0" w:firstLine="7"/>
              <w:rPr>
                <w:sz w:val="22"/>
                <w:szCs w:val="22"/>
              </w:rPr>
            </w:pPr>
            <w:r w:rsidRPr="00A456C1">
              <w:rPr>
                <w:sz w:val="22"/>
                <w:szCs w:val="22"/>
              </w:rPr>
              <w:t>Information should only be shared regarding perpetrators and/or community intelligence.</w:t>
            </w:r>
          </w:p>
          <w:p w14:paraId="46738EEF" w14:textId="77777777" w:rsidR="00C766AD" w:rsidRPr="00A456C1" w:rsidRDefault="00C766AD" w:rsidP="00A456C1">
            <w:pPr>
              <w:ind w:left="0" w:firstLine="7"/>
              <w:rPr>
                <w:sz w:val="22"/>
                <w:szCs w:val="22"/>
              </w:rPr>
            </w:pPr>
          </w:p>
          <w:p w14:paraId="5A3F5412" w14:textId="77777777" w:rsidR="00C766AD" w:rsidRPr="00A456C1" w:rsidRDefault="00C766AD" w:rsidP="00A456C1">
            <w:pPr>
              <w:ind w:left="0" w:firstLine="7"/>
              <w:rPr>
                <w:sz w:val="22"/>
                <w:szCs w:val="22"/>
              </w:rPr>
            </w:pPr>
            <w:r w:rsidRPr="00A456C1">
              <w:rPr>
                <w:sz w:val="22"/>
                <w:szCs w:val="22"/>
              </w:rPr>
              <w:t xml:space="preserve">If there is any information regarding specific/named child then it should be coming in through the referral route.  </w:t>
            </w:r>
          </w:p>
          <w:p w14:paraId="4A8909EF" w14:textId="77777777" w:rsidR="00C766AD" w:rsidRPr="00A456C1" w:rsidRDefault="00C766AD" w:rsidP="00A456C1">
            <w:pPr>
              <w:ind w:left="0" w:firstLine="7"/>
              <w:rPr>
                <w:sz w:val="22"/>
                <w:szCs w:val="22"/>
              </w:rPr>
            </w:pPr>
          </w:p>
          <w:p w14:paraId="064EF609" w14:textId="77777777" w:rsidR="00C766AD" w:rsidRPr="00A456C1" w:rsidRDefault="00C766AD" w:rsidP="00A456C1">
            <w:pPr>
              <w:ind w:left="0" w:firstLine="7"/>
              <w:rPr>
                <w:sz w:val="22"/>
                <w:szCs w:val="22"/>
              </w:rPr>
            </w:pPr>
            <w:r w:rsidRPr="00A456C1">
              <w:rPr>
                <w:sz w:val="22"/>
                <w:szCs w:val="22"/>
              </w:rPr>
              <w:t>If there is an immediate risk to a child/children, member of the public you should call the NY Police on 999.</w:t>
            </w:r>
          </w:p>
          <w:p w14:paraId="1E417370" w14:textId="77777777" w:rsidR="00C766AD" w:rsidRPr="00A456C1" w:rsidRDefault="00C766AD" w:rsidP="00A456C1">
            <w:pPr>
              <w:ind w:left="0" w:firstLine="7"/>
              <w:rPr>
                <w:sz w:val="22"/>
                <w:szCs w:val="22"/>
              </w:rPr>
            </w:pPr>
          </w:p>
          <w:p w14:paraId="4FF6640E" w14:textId="06B984DA" w:rsidR="00C766AD" w:rsidRPr="00A456C1" w:rsidRDefault="00C0728D" w:rsidP="00A456C1">
            <w:pPr>
              <w:ind w:left="0" w:firstLine="7"/>
              <w:rPr>
                <w:sz w:val="22"/>
                <w:szCs w:val="22"/>
              </w:rPr>
            </w:pPr>
            <w:hyperlink r:id="rId25" w:history="1">
              <w:r w:rsidR="00C766AD" w:rsidRPr="00A456C1">
                <w:rPr>
                  <w:rStyle w:val="Hyperlink"/>
                  <w:rFonts w:cs="Arial"/>
                  <w:sz w:val="22"/>
                  <w:szCs w:val="22"/>
                </w:rPr>
                <w:t>NY Police Partnership Information Sharing form</w:t>
              </w:r>
            </w:hyperlink>
            <w:r w:rsidR="00C766AD" w:rsidRPr="00A456C1">
              <w:rPr>
                <w:sz w:val="22"/>
                <w:szCs w:val="22"/>
              </w:rPr>
              <w:t xml:space="preserve"> will enable North Yorkshire Police to track intelligence and may use this information to undertake any Police enquiries as necessary.</w:t>
            </w:r>
          </w:p>
          <w:p w14:paraId="3A695B28" w14:textId="77777777" w:rsidR="00C766AD" w:rsidRPr="00A456C1" w:rsidRDefault="00C766AD" w:rsidP="00A456C1">
            <w:pPr>
              <w:ind w:left="0" w:firstLine="7"/>
              <w:rPr>
                <w:sz w:val="22"/>
                <w:szCs w:val="22"/>
              </w:rPr>
            </w:pPr>
          </w:p>
          <w:p w14:paraId="76DAE0D9" w14:textId="77777777" w:rsidR="00C766AD" w:rsidRPr="00A456C1" w:rsidRDefault="00C766AD" w:rsidP="00A456C1">
            <w:pPr>
              <w:ind w:left="0" w:firstLine="7"/>
              <w:rPr>
                <w:sz w:val="22"/>
                <w:szCs w:val="22"/>
              </w:rPr>
            </w:pPr>
            <w:r w:rsidRPr="00A456C1">
              <w:rPr>
                <w:sz w:val="22"/>
                <w:szCs w:val="22"/>
              </w:rPr>
              <w:lastRenderedPageBreak/>
              <w:t xml:space="preserve">Information being shared internally within North Yorkshire Police, follow internal procedures and pass to the Vulnerability Assessment team: </w:t>
            </w:r>
          </w:p>
          <w:p w14:paraId="45F0E46F" w14:textId="77777777" w:rsidR="00C766AD" w:rsidRPr="00A456C1" w:rsidRDefault="00C766AD" w:rsidP="00A456C1">
            <w:pPr>
              <w:ind w:left="0" w:firstLine="7"/>
              <w:rPr>
                <w:sz w:val="22"/>
                <w:szCs w:val="22"/>
              </w:rPr>
            </w:pPr>
          </w:p>
          <w:p w14:paraId="45785D0D" w14:textId="77777777" w:rsidR="00C766AD" w:rsidRPr="00A456C1" w:rsidRDefault="00C0728D" w:rsidP="00A456C1">
            <w:pPr>
              <w:ind w:left="0" w:firstLine="7"/>
              <w:rPr>
                <w:sz w:val="22"/>
                <w:szCs w:val="22"/>
              </w:rPr>
            </w:pPr>
            <w:hyperlink r:id="rId26" w:history="1">
              <w:r w:rsidR="00C766AD" w:rsidRPr="00A456C1">
                <w:rPr>
                  <w:rStyle w:val="Hyperlink"/>
                  <w:rFonts w:cs="Arial"/>
                  <w:sz w:val="22"/>
                  <w:szCs w:val="22"/>
                </w:rPr>
                <w:t>intelligenceunit@northyorkshire.pnn.police.uk</w:t>
              </w:r>
            </w:hyperlink>
            <w:r w:rsidR="00C766AD" w:rsidRPr="00A456C1">
              <w:rPr>
                <w:sz w:val="22"/>
                <w:szCs w:val="22"/>
              </w:rPr>
              <w:t xml:space="preserve"> </w:t>
            </w:r>
          </w:p>
          <w:p w14:paraId="359696B0" w14:textId="77777777" w:rsidR="00C766AD" w:rsidRPr="00A456C1" w:rsidRDefault="00C766AD" w:rsidP="00A456C1">
            <w:pPr>
              <w:rPr>
                <w:sz w:val="22"/>
                <w:szCs w:val="22"/>
              </w:rPr>
            </w:pPr>
          </w:p>
        </w:tc>
        <w:tc>
          <w:tcPr>
            <w:tcW w:w="4127" w:type="dxa"/>
            <w:tcBorders>
              <w:top w:val="single" w:sz="24" w:space="0" w:color="auto"/>
              <w:left w:val="single" w:sz="24" w:space="0" w:color="auto"/>
              <w:bottom w:val="single" w:sz="24" w:space="0" w:color="auto"/>
            </w:tcBorders>
          </w:tcPr>
          <w:p w14:paraId="6D1FA50B" w14:textId="77777777" w:rsidR="00C766AD" w:rsidRPr="00A456C1" w:rsidRDefault="00C766AD" w:rsidP="00A456C1">
            <w:pPr>
              <w:ind w:left="77"/>
              <w:rPr>
                <w:b/>
                <w:sz w:val="22"/>
                <w:szCs w:val="22"/>
              </w:rPr>
            </w:pPr>
            <w:r w:rsidRPr="00A456C1">
              <w:rPr>
                <w:b/>
                <w:sz w:val="22"/>
                <w:szCs w:val="22"/>
              </w:rPr>
              <w:lastRenderedPageBreak/>
              <w:t>Referral</w:t>
            </w:r>
          </w:p>
          <w:p w14:paraId="720B7F4B" w14:textId="77777777" w:rsidR="00C766AD" w:rsidRPr="00A456C1" w:rsidRDefault="00C766AD" w:rsidP="00A456C1">
            <w:pPr>
              <w:ind w:left="77"/>
              <w:rPr>
                <w:sz w:val="22"/>
                <w:szCs w:val="22"/>
              </w:rPr>
            </w:pPr>
            <w:r w:rsidRPr="00A456C1">
              <w:rPr>
                <w:sz w:val="22"/>
                <w:szCs w:val="22"/>
              </w:rPr>
              <w:t xml:space="preserve"> </w:t>
            </w:r>
          </w:p>
          <w:p w14:paraId="3E1F5A74" w14:textId="12B9DD5E" w:rsidR="00C766AD" w:rsidRPr="00A456C1" w:rsidRDefault="00C766AD" w:rsidP="00A456C1">
            <w:pPr>
              <w:ind w:left="77"/>
              <w:rPr>
                <w:sz w:val="22"/>
                <w:szCs w:val="22"/>
              </w:rPr>
            </w:pPr>
            <w:r w:rsidRPr="00A456C1">
              <w:rPr>
                <w:sz w:val="22"/>
                <w:szCs w:val="22"/>
              </w:rPr>
              <w:t>Where a child is at risk of significant harm (s.47) an immediate referral to the police or NYC Children and Families Service should be made. A child or young person who is in need of support or requires other prevention services the practitioner should follow their agency’s procedures to determine if a referral is required to NYC Children and Families Service.</w:t>
            </w:r>
          </w:p>
          <w:p w14:paraId="53DDF7DF" w14:textId="77777777" w:rsidR="00C766AD" w:rsidRPr="00A456C1" w:rsidRDefault="00C766AD" w:rsidP="00A456C1">
            <w:pPr>
              <w:ind w:left="77"/>
              <w:rPr>
                <w:sz w:val="22"/>
                <w:szCs w:val="22"/>
              </w:rPr>
            </w:pPr>
          </w:p>
          <w:p w14:paraId="057AF6CA" w14:textId="77777777" w:rsidR="00C766AD" w:rsidRPr="00A456C1" w:rsidRDefault="00C766AD" w:rsidP="00A456C1">
            <w:pPr>
              <w:ind w:left="77"/>
              <w:rPr>
                <w:sz w:val="22"/>
                <w:szCs w:val="22"/>
              </w:rPr>
            </w:pPr>
            <w:r w:rsidRPr="00A456C1">
              <w:rPr>
                <w:sz w:val="22"/>
                <w:szCs w:val="22"/>
              </w:rPr>
              <w:t>Where there is a concern relating to a child at risk of CCE or subject of CCE (irrespective of whether it hits the significant harm threshold) a referral is required as below.</w:t>
            </w:r>
          </w:p>
          <w:p w14:paraId="595A4F84" w14:textId="77777777" w:rsidR="00C766AD" w:rsidRPr="00A456C1" w:rsidRDefault="00C766AD" w:rsidP="00A456C1">
            <w:pPr>
              <w:ind w:left="77"/>
              <w:rPr>
                <w:sz w:val="22"/>
                <w:szCs w:val="22"/>
              </w:rPr>
            </w:pPr>
          </w:p>
          <w:p w14:paraId="78A95444" w14:textId="77777777" w:rsidR="00C766AD" w:rsidRPr="00A456C1" w:rsidRDefault="00C766AD" w:rsidP="00A456C1">
            <w:pPr>
              <w:ind w:left="77"/>
              <w:rPr>
                <w:sz w:val="22"/>
                <w:szCs w:val="22"/>
              </w:rPr>
            </w:pPr>
            <w:r w:rsidRPr="00A456C1">
              <w:rPr>
                <w:sz w:val="22"/>
                <w:szCs w:val="22"/>
              </w:rPr>
              <w:lastRenderedPageBreak/>
              <w:t>Discuss the concerns with the designated safeguarding lead and determine if a referral is required to:</w:t>
            </w:r>
          </w:p>
          <w:p w14:paraId="1312A254" w14:textId="77777777" w:rsidR="00C766AD" w:rsidRPr="00A456C1" w:rsidRDefault="00C766AD" w:rsidP="00A456C1">
            <w:pPr>
              <w:ind w:left="77"/>
              <w:rPr>
                <w:sz w:val="22"/>
                <w:szCs w:val="22"/>
              </w:rPr>
            </w:pPr>
          </w:p>
          <w:p w14:paraId="4CEA1A1A" w14:textId="7F6E213B" w:rsidR="00C766AD" w:rsidRPr="00A456C1" w:rsidRDefault="00C766AD" w:rsidP="00A456C1">
            <w:pPr>
              <w:ind w:left="77"/>
              <w:rPr>
                <w:sz w:val="22"/>
                <w:szCs w:val="22"/>
              </w:rPr>
            </w:pPr>
            <w:r w:rsidRPr="00A456C1">
              <w:rPr>
                <w:sz w:val="22"/>
                <w:szCs w:val="22"/>
              </w:rPr>
              <w:t>NYC Children and Families Service</w:t>
            </w:r>
          </w:p>
          <w:p w14:paraId="4BF82A04" w14:textId="77777777" w:rsidR="00C766AD" w:rsidRPr="00A456C1" w:rsidRDefault="00C766AD" w:rsidP="00A456C1">
            <w:pPr>
              <w:ind w:left="77"/>
              <w:rPr>
                <w:sz w:val="22"/>
                <w:szCs w:val="22"/>
              </w:rPr>
            </w:pPr>
            <w:r w:rsidRPr="00A456C1">
              <w:rPr>
                <w:sz w:val="22"/>
                <w:szCs w:val="22"/>
              </w:rPr>
              <w:t xml:space="preserve">T: 01609 780780 </w:t>
            </w:r>
          </w:p>
          <w:p w14:paraId="0A70BBBD" w14:textId="77777777" w:rsidR="00C766AD" w:rsidRPr="00A456C1" w:rsidRDefault="00C766AD" w:rsidP="00A456C1">
            <w:pPr>
              <w:ind w:left="77"/>
              <w:rPr>
                <w:rStyle w:val="Hyperlink"/>
                <w:rFonts w:cs="Arial"/>
                <w:sz w:val="22"/>
                <w:szCs w:val="22"/>
              </w:rPr>
            </w:pPr>
            <w:r w:rsidRPr="00A456C1">
              <w:rPr>
                <w:sz w:val="22"/>
                <w:szCs w:val="22"/>
              </w:rPr>
              <w:t xml:space="preserve">E: </w:t>
            </w:r>
            <w:hyperlink r:id="rId27" w:history="1">
              <w:r w:rsidRPr="00A456C1">
                <w:rPr>
                  <w:rStyle w:val="Hyperlink"/>
                  <w:rFonts w:cs="Arial"/>
                  <w:sz w:val="22"/>
                  <w:szCs w:val="22"/>
                </w:rPr>
                <w:t>children&amp;families@northyorks.gov.uk</w:t>
              </w:r>
            </w:hyperlink>
          </w:p>
          <w:p w14:paraId="21DF04CC" w14:textId="77777777" w:rsidR="00C766AD" w:rsidRPr="00A456C1" w:rsidRDefault="004A2B84" w:rsidP="00A456C1">
            <w:pPr>
              <w:ind w:left="77"/>
              <w:rPr>
                <w:rStyle w:val="Hyperlink"/>
                <w:rFonts w:cs="Arial"/>
                <w:sz w:val="22"/>
                <w:szCs w:val="22"/>
              </w:rPr>
            </w:pPr>
            <w:r w:rsidRPr="00A456C1">
              <w:rPr>
                <w:rStyle w:val="Hyperlink"/>
                <w:rFonts w:cs="Arial"/>
                <w:sz w:val="22"/>
                <w:szCs w:val="22"/>
              </w:rPr>
              <w:fldChar w:fldCharType="begin"/>
            </w:r>
            <w:r w:rsidRPr="00A456C1">
              <w:rPr>
                <w:rStyle w:val="Hyperlink"/>
                <w:rFonts w:cs="Arial"/>
                <w:sz w:val="22"/>
                <w:szCs w:val="22"/>
              </w:rPr>
              <w:instrText xml:space="preserve"> HYPERLINK "https://www.safeguardingchildren.co.uk/professionals/forms-for-professionals/" </w:instrText>
            </w:r>
            <w:r w:rsidRPr="00A456C1">
              <w:rPr>
                <w:rStyle w:val="Hyperlink"/>
                <w:rFonts w:cs="Arial"/>
                <w:sz w:val="22"/>
                <w:szCs w:val="22"/>
              </w:rPr>
              <w:fldChar w:fldCharType="separate"/>
            </w:r>
            <w:r w:rsidR="00C766AD" w:rsidRPr="00A456C1">
              <w:rPr>
                <w:rStyle w:val="Hyperlink"/>
                <w:rFonts w:cs="Arial"/>
                <w:sz w:val="22"/>
                <w:szCs w:val="22"/>
              </w:rPr>
              <w:t>Referral Form to Children and Families Service</w:t>
            </w:r>
          </w:p>
          <w:p w14:paraId="03C7D65D" w14:textId="77777777" w:rsidR="00C766AD" w:rsidRPr="00A456C1" w:rsidRDefault="004A2B84" w:rsidP="00A456C1">
            <w:pPr>
              <w:ind w:left="77"/>
              <w:rPr>
                <w:rStyle w:val="Hyperlink"/>
                <w:rFonts w:cs="Arial"/>
                <w:sz w:val="22"/>
                <w:szCs w:val="22"/>
              </w:rPr>
            </w:pPr>
            <w:r w:rsidRPr="00A456C1">
              <w:rPr>
                <w:rStyle w:val="Hyperlink"/>
                <w:rFonts w:cs="Arial"/>
                <w:sz w:val="22"/>
                <w:szCs w:val="22"/>
              </w:rPr>
              <w:fldChar w:fldCharType="end"/>
            </w:r>
          </w:p>
          <w:p w14:paraId="24774F81" w14:textId="162A5359" w:rsidR="00C766AD" w:rsidRPr="00A456C1" w:rsidRDefault="00C766AD" w:rsidP="00A456C1">
            <w:pPr>
              <w:ind w:left="77"/>
              <w:rPr>
                <w:sz w:val="22"/>
                <w:szCs w:val="22"/>
              </w:rPr>
            </w:pPr>
            <w:r w:rsidRPr="00A456C1">
              <w:rPr>
                <w:sz w:val="22"/>
                <w:szCs w:val="22"/>
              </w:rPr>
              <w:t xml:space="preserve">York </w:t>
            </w:r>
            <w:r w:rsidR="000244C9" w:rsidRPr="00A456C1">
              <w:rPr>
                <w:sz w:val="22"/>
                <w:szCs w:val="22"/>
              </w:rPr>
              <w:t>Multi-Agency Safeguardig Hub (MASH)</w:t>
            </w:r>
          </w:p>
          <w:p w14:paraId="1031D7AA" w14:textId="77777777" w:rsidR="00C766AD" w:rsidRPr="00A456C1" w:rsidRDefault="00C766AD" w:rsidP="00A456C1">
            <w:pPr>
              <w:ind w:left="77"/>
              <w:rPr>
                <w:sz w:val="22"/>
                <w:szCs w:val="22"/>
              </w:rPr>
            </w:pPr>
            <w:r w:rsidRPr="00A456C1">
              <w:rPr>
                <w:sz w:val="22"/>
                <w:szCs w:val="22"/>
              </w:rPr>
              <w:t>T: 01904 551900</w:t>
            </w:r>
          </w:p>
          <w:p w14:paraId="632B5964" w14:textId="70CC40FD" w:rsidR="00C766AD" w:rsidRPr="00A456C1" w:rsidRDefault="00C766AD" w:rsidP="00A456C1">
            <w:pPr>
              <w:ind w:left="77"/>
              <w:rPr>
                <w:b/>
                <w:sz w:val="22"/>
                <w:szCs w:val="22"/>
              </w:rPr>
            </w:pPr>
            <w:r w:rsidRPr="00A456C1">
              <w:rPr>
                <w:b/>
                <w:sz w:val="22"/>
                <w:szCs w:val="22"/>
              </w:rPr>
              <w:t xml:space="preserve">E: </w:t>
            </w:r>
            <w:hyperlink r:id="rId28" w:history="1">
              <w:r w:rsidR="000244C9" w:rsidRPr="00A456C1">
                <w:rPr>
                  <w:rStyle w:val="Hyperlink"/>
                  <w:rFonts w:cs="Arial"/>
                  <w:b/>
                  <w:sz w:val="22"/>
                  <w:szCs w:val="22"/>
                </w:rPr>
                <w:t>mash@york.gov.uk</w:t>
              </w:r>
            </w:hyperlink>
          </w:p>
          <w:p w14:paraId="111139DB" w14:textId="77777777" w:rsidR="00C766AD" w:rsidRPr="00A456C1" w:rsidRDefault="00C0728D" w:rsidP="00A456C1">
            <w:pPr>
              <w:ind w:left="77"/>
              <w:rPr>
                <w:b/>
                <w:sz w:val="22"/>
                <w:szCs w:val="22"/>
              </w:rPr>
            </w:pPr>
            <w:hyperlink r:id="rId29" w:history="1">
              <w:r w:rsidR="004A2B84" w:rsidRPr="00A456C1">
                <w:rPr>
                  <w:rStyle w:val="Hyperlink"/>
                  <w:rFonts w:cs="Arial"/>
                  <w:sz w:val="22"/>
                  <w:szCs w:val="22"/>
                </w:rPr>
                <w:t>www.safeguardingchildren.co.uk/about-us/worried-about-a-child/</w:t>
              </w:r>
            </w:hyperlink>
            <w:r w:rsidR="004A2B84" w:rsidRPr="00A456C1" w:rsidDel="004A2B84">
              <w:rPr>
                <w:rStyle w:val="Hyperlink"/>
                <w:rFonts w:cs="Arial"/>
                <w:sz w:val="22"/>
                <w:szCs w:val="22"/>
              </w:rPr>
              <w:t xml:space="preserve"> </w:t>
            </w:r>
          </w:p>
        </w:tc>
      </w:tr>
      <w:tr w:rsidR="00C766AD" w14:paraId="36CD4DB8" w14:textId="77777777" w:rsidTr="00A456C1">
        <w:trPr>
          <w:trHeight w:val="85"/>
        </w:trPr>
        <w:tc>
          <w:tcPr>
            <w:tcW w:w="9468" w:type="dxa"/>
            <w:gridSpan w:val="2"/>
            <w:tcBorders>
              <w:bottom w:val="single" w:sz="24" w:space="0" w:color="auto"/>
            </w:tcBorders>
          </w:tcPr>
          <w:p w14:paraId="632C4334" w14:textId="77777777" w:rsidR="00C766AD" w:rsidRPr="00A456C1" w:rsidRDefault="00C766AD" w:rsidP="00A456C1">
            <w:pPr>
              <w:rPr>
                <w:sz w:val="22"/>
                <w:szCs w:val="22"/>
              </w:rPr>
            </w:pPr>
          </w:p>
          <w:p w14:paraId="341B132F" w14:textId="3EFDDC94" w:rsidR="00C766AD" w:rsidRPr="00A456C1" w:rsidRDefault="00C766AD" w:rsidP="00A456C1">
            <w:pPr>
              <w:ind w:left="0"/>
              <w:rPr>
                <w:sz w:val="22"/>
                <w:szCs w:val="22"/>
              </w:rPr>
            </w:pPr>
            <w:r w:rsidRPr="00A456C1">
              <w:rPr>
                <w:sz w:val="22"/>
                <w:szCs w:val="22"/>
              </w:rPr>
              <w:t xml:space="preserve">NYC MAST/York </w:t>
            </w:r>
            <w:r w:rsidR="000244C9" w:rsidRPr="00A456C1">
              <w:rPr>
                <w:sz w:val="22"/>
                <w:szCs w:val="22"/>
              </w:rPr>
              <w:t>MASH</w:t>
            </w:r>
            <w:r w:rsidRPr="00A456C1">
              <w:rPr>
                <w:sz w:val="22"/>
                <w:szCs w:val="22"/>
              </w:rPr>
              <w:t xml:space="preserve"> will screen the referral and will determine the level of support and next steps required for the referral.</w:t>
            </w:r>
          </w:p>
          <w:p w14:paraId="0DBBBE21" w14:textId="77777777" w:rsidR="00C766AD" w:rsidRPr="00A456C1" w:rsidRDefault="00C766AD" w:rsidP="00A456C1">
            <w:pPr>
              <w:ind w:left="0"/>
              <w:rPr>
                <w:sz w:val="22"/>
                <w:szCs w:val="22"/>
              </w:rPr>
            </w:pPr>
            <w:r w:rsidRPr="00A456C1">
              <w:rPr>
                <w:sz w:val="22"/>
                <w:szCs w:val="22"/>
              </w:rPr>
              <w:t>Following the referral, a thorough risk assessment will be undertaken by Children and Families Service in conjunction with partners.</w:t>
            </w:r>
          </w:p>
          <w:p w14:paraId="7679B979" w14:textId="77777777" w:rsidR="006672AF" w:rsidRPr="00A456C1" w:rsidRDefault="006672AF" w:rsidP="00A456C1">
            <w:pPr>
              <w:rPr>
                <w:sz w:val="22"/>
                <w:szCs w:val="22"/>
              </w:rPr>
            </w:pPr>
          </w:p>
        </w:tc>
      </w:tr>
    </w:tbl>
    <w:p w14:paraId="38D3FE2A" w14:textId="77777777" w:rsidR="00A456C1" w:rsidRDefault="00A456C1" w:rsidP="00A456C1"/>
    <w:p w14:paraId="3FC26060" w14:textId="77777777" w:rsidR="00A456C1" w:rsidRDefault="00A456C1" w:rsidP="00A456C1"/>
    <w:p w14:paraId="7DB0C6E3" w14:textId="77777777" w:rsidR="00A456C1" w:rsidRDefault="00A456C1" w:rsidP="00A456C1"/>
    <w:p w14:paraId="7D2B61EF" w14:textId="5E04EACE" w:rsidR="00ED61BE" w:rsidRPr="00116738" w:rsidRDefault="002E5ABC" w:rsidP="00A456C1">
      <w:pPr>
        <w:pStyle w:val="Heading1"/>
      </w:pPr>
      <w:bookmarkStart w:id="11" w:name="_Toc103007462"/>
      <w:r w:rsidRPr="00116738">
        <w:t>National Referral Mechanism</w:t>
      </w:r>
      <w:bookmarkEnd w:id="11"/>
      <w:r w:rsidRPr="00116738">
        <w:t xml:space="preserve"> </w:t>
      </w:r>
    </w:p>
    <w:p w14:paraId="045902B7" w14:textId="77777777" w:rsidR="009374B5" w:rsidRPr="00A456C1" w:rsidRDefault="007F596D" w:rsidP="00A456C1">
      <w:pPr>
        <w:pStyle w:val="NormalWeb"/>
        <w:rPr>
          <w:rFonts w:ascii="Arial" w:hAnsi="Arial"/>
        </w:rPr>
      </w:pPr>
      <w:r w:rsidRPr="00A456C1">
        <w:rPr>
          <w:rFonts w:ascii="Arial" w:hAnsi="Arial"/>
        </w:rPr>
        <w:t>The NRM is a framework for identifying and referring potential victims of modern slavery and ensuring that they receive appropriate support.</w:t>
      </w:r>
      <w:r w:rsidR="009374B5" w:rsidRPr="00A456C1">
        <w:rPr>
          <w:rFonts w:ascii="Arial" w:hAnsi="Arial"/>
        </w:rPr>
        <w:t xml:space="preserve"> It is also the mechanism through which the Modern Slavery Human Trafficking Unit (MSHTU) collect data about victims. The information contributes to building a clearer picture about the scope of human trafficking and modern slavery in the UK. </w:t>
      </w:r>
    </w:p>
    <w:p w14:paraId="65C9E7BE" w14:textId="77777777" w:rsidR="007F596D" w:rsidRPr="00A456C1" w:rsidRDefault="009374B5" w:rsidP="00A456C1">
      <w:pPr>
        <w:pStyle w:val="NormalWeb"/>
        <w:rPr>
          <w:rFonts w:ascii="Arial" w:hAnsi="Arial"/>
        </w:rPr>
      </w:pPr>
      <w:r w:rsidRPr="00A456C1">
        <w:rPr>
          <w:rFonts w:ascii="Arial" w:hAnsi="Arial"/>
        </w:rPr>
        <w:t xml:space="preserve">The NRM was introduced in 2009 to meet the UK’s obligations under the Council of European Convention on Action against Trafficking in Human Beings. At the core of every country’s NRM is the process of locating and identifying “potential victims of trafficking”. </w:t>
      </w:r>
      <w:r w:rsidR="007F596D" w:rsidRPr="00A456C1">
        <w:rPr>
          <w:rFonts w:ascii="Arial" w:hAnsi="Arial"/>
        </w:rPr>
        <w:t>The duty to refer children into the NRM is made by ‘</w:t>
      </w:r>
      <w:hyperlink r:id="rId30" w:history="1">
        <w:r w:rsidR="007F596D" w:rsidRPr="00A456C1">
          <w:rPr>
            <w:rStyle w:val="Hyperlink"/>
            <w:rFonts w:ascii="Arial" w:hAnsi="Arial" w:cs="Arial"/>
          </w:rPr>
          <w:t>first responders’</w:t>
        </w:r>
      </w:hyperlink>
      <w:r w:rsidR="007F596D" w:rsidRPr="00A456C1">
        <w:rPr>
          <w:rFonts w:ascii="Arial" w:hAnsi="Arial"/>
        </w:rPr>
        <w:t xml:space="preserve"> who include organisations such as Local Authority, Police and NSPCC where they suspect a child may have been subject to Modern Slavery or Human Trafficking. Modern Slavery is a complex crime and can involve multiple forms of exploitation. It encompasses:</w:t>
      </w:r>
    </w:p>
    <w:p w14:paraId="0DCC45E2" w14:textId="77777777" w:rsidR="007F596D" w:rsidRPr="00A456C1" w:rsidRDefault="007F596D" w:rsidP="00A456C1">
      <w:pPr>
        <w:pStyle w:val="ListParagraph"/>
        <w:numPr>
          <w:ilvl w:val="0"/>
          <w:numId w:val="20"/>
        </w:numPr>
      </w:pPr>
      <w:r w:rsidRPr="00A456C1">
        <w:rPr>
          <w:rFonts w:eastAsia="Times New Roman"/>
          <w:b/>
          <w:color w:val="0B0C0C"/>
        </w:rPr>
        <w:t xml:space="preserve">Human Trafficking </w:t>
      </w:r>
      <w:r w:rsidRPr="00A456C1">
        <w:rPr>
          <w:rFonts w:eastAsia="Times New Roman"/>
          <w:color w:val="0B0C0C"/>
        </w:rPr>
        <w:t xml:space="preserve">which is </w:t>
      </w:r>
      <w:r w:rsidRPr="00A456C1">
        <w:t>defined as ‘the recruitment, transportation, transfer, harbouring or receipt of persons (including children) by means of threat, force or coercion for the purpose of sexual or commercial sexual exploitation or domestic servitude’ (United Nations). Of note, children may be trafficked into the UK from abroad, but children can also be trafficked from one part of the UK to another.</w:t>
      </w:r>
    </w:p>
    <w:p w14:paraId="70A1AB1E" w14:textId="77777777" w:rsidR="007F596D" w:rsidRPr="00A456C1" w:rsidRDefault="007F596D" w:rsidP="00A456C1">
      <w:pPr>
        <w:pStyle w:val="ListParagraph"/>
      </w:pPr>
      <w:r w:rsidRPr="00A456C1">
        <w:t>Or</w:t>
      </w:r>
    </w:p>
    <w:p w14:paraId="052E8AB3" w14:textId="3E464F59" w:rsidR="007F596D" w:rsidRPr="00A456C1" w:rsidRDefault="007F596D" w:rsidP="00A456C1">
      <w:pPr>
        <w:pStyle w:val="ListParagraph"/>
        <w:numPr>
          <w:ilvl w:val="0"/>
          <w:numId w:val="20"/>
        </w:numPr>
      </w:pPr>
      <w:r w:rsidRPr="00A456C1">
        <w:rPr>
          <w:b/>
        </w:rPr>
        <w:t>Slavery, servitude, and forced or compulsory labour</w:t>
      </w:r>
      <w:r w:rsidRPr="00A456C1">
        <w:t xml:space="preserve"> which is the condition of a person over whom any or all of the powers attaching to the rights of ownership are exercised. People are treated as commodities and exploited for criminal gain. It is a global crime which transcends age, gender, ethnicity, and borders. Victims of modern slavery may have been brought legally or illegally from overseas, or they may be British citizens living in the United Kingdom. Unaccompanied and/or intentionally displaced children are at particular risk. </w:t>
      </w:r>
    </w:p>
    <w:p w14:paraId="2A5EED96" w14:textId="77777777" w:rsidR="00A456C1" w:rsidRPr="00A456C1" w:rsidRDefault="00A456C1" w:rsidP="00A456C1">
      <w:pPr>
        <w:pStyle w:val="ListParagraph"/>
      </w:pPr>
    </w:p>
    <w:p w14:paraId="658B9E9C" w14:textId="77777777" w:rsidR="007F596D" w:rsidRPr="00A456C1" w:rsidRDefault="007F596D" w:rsidP="00A456C1">
      <w:r w:rsidRPr="00A456C1">
        <w:t>Some child victims may not recognise that they are being trafficked or exploited. They may feel they have chosen or consented to elements of their exploitation, or accepted it as part of their situation. However a child cannot give consent to be harmfully exploited by others, so this has no effect upon our action to safeguard those children</w:t>
      </w:r>
      <w:r w:rsidRPr="00A456C1">
        <w:rPr>
          <w:i/>
        </w:rPr>
        <w:t xml:space="preserve">. </w:t>
      </w:r>
    </w:p>
    <w:p w14:paraId="3850BF9B" w14:textId="77777777" w:rsidR="00A82618" w:rsidRPr="00A456C1" w:rsidRDefault="00A82618" w:rsidP="00A456C1">
      <w:r w:rsidRPr="00A456C1">
        <w:t>North Yorkshire and City of York NRM Panel</w:t>
      </w:r>
    </w:p>
    <w:p w14:paraId="0CD37D98" w14:textId="77777777" w:rsidR="00A82618" w:rsidRPr="00A456C1" w:rsidRDefault="00A82618" w:rsidP="00A456C1">
      <w:r w:rsidRPr="00A456C1">
        <w:t xml:space="preserve">North Yorkshire and City of York are currently taking part in a pilot of devolved decision making, which means that making the decision about whether a child has been subjected to modern slavery or human trafficking sits with the local decision making multi-agency NRM panel. The NRM Panel is a weekly virtual panel made up of senior managers from a number of key agencies including North Yorkshire Police, Children Social Care, Youth Justice Services, Health and the </w:t>
      </w:r>
      <w:hyperlink r:id="rId31" w:history="1">
        <w:r w:rsidRPr="00A456C1">
          <w:rPr>
            <w:rStyle w:val="Hyperlink"/>
            <w:rFonts w:cs="Arial"/>
          </w:rPr>
          <w:t>Independent Child Trafficking Guardian Service.</w:t>
        </w:r>
      </w:hyperlink>
      <w:r w:rsidRPr="00A456C1">
        <w:t xml:space="preserve"> </w:t>
      </w:r>
    </w:p>
    <w:p w14:paraId="2885F35B" w14:textId="77777777" w:rsidR="00A82618" w:rsidRPr="00A456C1" w:rsidRDefault="00A82618" w:rsidP="00A82618">
      <w:pPr>
        <w:pStyle w:val="NoSpacing"/>
        <w:rPr>
          <w:rFonts w:ascii="Arial" w:hAnsi="Arial" w:cs="Arial"/>
          <w:sz w:val="24"/>
          <w:szCs w:val="24"/>
        </w:rPr>
      </w:pPr>
    </w:p>
    <w:p w14:paraId="35D5BA4F" w14:textId="2C03F541" w:rsidR="00CE015E" w:rsidRPr="00A456C1" w:rsidRDefault="00A82618" w:rsidP="00A82618">
      <w:pPr>
        <w:pStyle w:val="NoSpacing"/>
        <w:rPr>
          <w:rFonts w:ascii="Arial" w:hAnsi="Arial" w:cs="Arial"/>
          <w:sz w:val="24"/>
          <w:szCs w:val="24"/>
        </w:rPr>
      </w:pPr>
      <w:r w:rsidRPr="00A456C1">
        <w:rPr>
          <w:rFonts w:ascii="Arial" w:hAnsi="Arial" w:cs="Arial"/>
          <w:sz w:val="24"/>
          <w:szCs w:val="24"/>
        </w:rPr>
        <w:t xml:space="preserve">The aim of the </w:t>
      </w:r>
      <w:r w:rsidR="00CE015E" w:rsidRPr="00A456C1">
        <w:rPr>
          <w:rFonts w:ascii="Arial" w:hAnsi="Arial" w:cs="Arial"/>
          <w:sz w:val="24"/>
          <w:szCs w:val="24"/>
        </w:rPr>
        <w:t>virtual panel</w:t>
      </w:r>
      <w:r w:rsidRPr="00A456C1">
        <w:rPr>
          <w:rFonts w:ascii="Arial" w:hAnsi="Arial" w:cs="Arial"/>
          <w:sz w:val="24"/>
          <w:szCs w:val="24"/>
        </w:rPr>
        <w:t xml:space="preserve"> is to ensure there is consistent multi-agency decision-making and robust planning in respect of children who may be subjected to Modern Slavery.  </w:t>
      </w:r>
    </w:p>
    <w:p w14:paraId="635930C7" w14:textId="77777777" w:rsidR="00CE015E" w:rsidRPr="00A456C1" w:rsidRDefault="00CE015E" w:rsidP="00A82618">
      <w:pPr>
        <w:pStyle w:val="NoSpacing"/>
        <w:rPr>
          <w:rFonts w:ascii="Arial" w:hAnsi="Arial" w:cs="Arial"/>
          <w:sz w:val="24"/>
          <w:szCs w:val="24"/>
        </w:rPr>
      </w:pPr>
    </w:p>
    <w:p w14:paraId="6FB13874" w14:textId="77777777" w:rsidR="00A82618" w:rsidRPr="00A456C1" w:rsidRDefault="00A82618" w:rsidP="00A82618">
      <w:pPr>
        <w:pStyle w:val="NoSpacing"/>
        <w:rPr>
          <w:rFonts w:ascii="Arial" w:hAnsi="Arial" w:cs="Arial"/>
          <w:sz w:val="24"/>
          <w:szCs w:val="24"/>
        </w:rPr>
      </w:pPr>
      <w:r w:rsidRPr="00A456C1">
        <w:rPr>
          <w:rFonts w:ascii="Arial" w:hAnsi="Arial" w:cs="Arial"/>
          <w:sz w:val="24"/>
          <w:szCs w:val="24"/>
        </w:rPr>
        <w:t>The panel may hear the information surrounding what has happened to a child at three points:</w:t>
      </w:r>
    </w:p>
    <w:p w14:paraId="7CCFA523" w14:textId="77777777" w:rsidR="00A82618" w:rsidRPr="00A456C1" w:rsidRDefault="00A82618" w:rsidP="00A82618">
      <w:pPr>
        <w:pStyle w:val="NoSpacing"/>
        <w:rPr>
          <w:rFonts w:ascii="Arial" w:hAnsi="Arial" w:cs="Arial"/>
          <w:sz w:val="24"/>
          <w:szCs w:val="24"/>
        </w:rPr>
      </w:pPr>
    </w:p>
    <w:p w14:paraId="44FF183D" w14:textId="77777777" w:rsidR="00A82618" w:rsidRPr="00A456C1" w:rsidRDefault="00A82618" w:rsidP="00A82618">
      <w:pPr>
        <w:pStyle w:val="NoSpacing"/>
        <w:numPr>
          <w:ilvl w:val="0"/>
          <w:numId w:val="19"/>
        </w:numPr>
        <w:rPr>
          <w:rFonts w:ascii="Arial" w:hAnsi="Arial" w:cs="Arial"/>
          <w:b/>
          <w:sz w:val="24"/>
          <w:szCs w:val="24"/>
        </w:rPr>
      </w:pPr>
      <w:r w:rsidRPr="00A456C1">
        <w:rPr>
          <w:rFonts w:ascii="Arial" w:hAnsi="Arial" w:cs="Arial"/>
          <w:b/>
          <w:sz w:val="24"/>
          <w:szCs w:val="24"/>
        </w:rPr>
        <w:t xml:space="preserve">Pre – Screen – </w:t>
      </w:r>
      <w:r w:rsidRPr="00A456C1">
        <w:rPr>
          <w:rFonts w:ascii="Arial" w:hAnsi="Arial" w:cs="Arial"/>
          <w:sz w:val="24"/>
          <w:szCs w:val="24"/>
        </w:rPr>
        <w:t>A referral can be made into the panel a first responder concerned that a child may be subject to modern slavery. The panel will consider the details and make a decision as to whether a referral should be submitted to the S</w:t>
      </w:r>
      <w:r w:rsidR="00CE015E" w:rsidRPr="00A456C1">
        <w:rPr>
          <w:rFonts w:ascii="Arial" w:hAnsi="Arial" w:cs="Arial"/>
          <w:sz w:val="24"/>
          <w:szCs w:val="24"/>
        </w:rPr>
        <w:t>ingle Competent Authority (SCA) which is part of the Home Office.</w:t>
      </w:r>
      <w:r w:rsidRPr="00A456C1">
        <w:rPr>
          <w:rFonts w:ascii="Arial" w:hAnsi="Arial" w:cs="Arial"/>
          <w:sz w:val="24"/>
          <w:szCs w:val="24"/>
        </w:rPr>
        <w:t xml:space="preserve"> The referrer will then be supported by the NRM Panel Coordinator submit the referral to the SCA online.</w:t>
      </w:r>
    </w:p>
    <w:p w14:paraId="0951C4FD" w14:textId="77777777" w:rsidR="00A82618" w:rsidRPr="00A456C1" w:rsidRDefault="00A82618" w:rsidP="00A82618">
      <w:pPr>
        <w:pStyle w:val="NoSpacing"/>
        <w:numPr>
          <w:ilvl w:val="0"/>
          <w:numId w:val="19"/>
        </w:numPr>
        <w:rPr>
          <w:rFonts w:ascii="Arial" w:hAnsi="Arial" w:cs="Arial"/>
          <w:sz w:val="24"/>
          <w:szCs w:val="24"/>
        </w:rPr>
      </w:pPr>
      <w:r w:rsidRPr="00A456C1">
        <w:rPr>
          <w:rFonts w:ascii="Arial" w:hAnsi="Arial" w:cs="Arial"/>
          <w:b/>
          <w:sz w:val="24"/>
          <w:szCs w:val="24"/>
        </w:rPr>
        <w:t xml:space="preserve">Reasonable Grounds </w:t>
      </w:r>
      <w:r w:rsidRPr="00A456C1">
        <w:rPr>
          <w:rFonts w:ascii="Arial" w:hAnsi="Arial" w:cs="Arial"/>
          <w:sz w:val="24"/>
          <w:szCs w:val="24"/>
        </w:rPr>
        <w:t>Once the SCA have received the referral, they will send it back to the NRM panel. Working Together to Safeguarding Children (2018) requires two decisions to be made. The first is a Reasonable Grounds (RG) decision where there are reasonable grounds to believe that the individual may be a victim.</w:t>
      </w:r>
    </w:p>
    <w:p w14:paraId="20FED5CF" w14:textId="77777777" w:rsidR="00A82618" w:rsidRPr="00A456C1" w:rsidRDefault="00A82618" w:rsidP="00A82618">
      <w:pPr>
        <w:pStyle w:val="NoSpacing"/>
        <w:numPr>
          <w:ilvl w:val="0"/>
          <w:numId w:val="19"/>
        </w:numPr>
        <w:rPr>
          <w:rFonts w:ascii="Arial" w:hAnsi="Arial" w:cs="Arial"/>
          <w:sz w:val="24"/>
          <w:szCs w:val="24"/>
        </w:rPr>
      </w:pPr>
      <w:r w:rsidRPr="00A456C1">
        <w:rPr>
          <w:rFonts w:ascii="Arial" w:hAnsi="Arial" w:cs="Arial"/>
          <w:b/>
          <w:sz w:val="24"/>
          <w:szCs w:val="24"/>
        </w:rPr>
        <w:t xml:space="preserve">Conclusive Grounds </w:t>
      </w:r>
      <w:r w:rsidRPr="00A456C1">
        <w:rPr>
          <w:rFonts w:ascii="Arial" w:hAnsi="Arial" w:cs="Arial"/>
          <w:sz w:val="24"/>
          <w:szCs w:val="24"/>
        </w:rPr>
        <w:t xml:space="preserve">the second decision the panel is required to make is a Conclusive Grounds (CG) decision as to whether, on the balance of probabilities, a child is a victim of modern slavery. If sufficient information is known at the Reasonable Grounds Decision meeting, both decisions can be made at the same time. If there is not and further information is needed, a further meeting will be scheduled to make the final CG decision. Both decisions have to be made no later than 45 days from the date the panel received the referral from the SCA*. </w:t>
      </w:r>
    </w:p>
    <w:p w14:paraId="6B5D2D01" w14:textId="77777777" w:rsidR="00A82618" w:rsidRPr="00A456C1" w:rsidRDefault="00A82618" w:rsidP="00A82618">
      <w:pPr>
        <w:pStyle w:val="NoSpacing"/>
        <w:ind w:left="720"/>
        <w:rPr>
          <w:rFonts w:ascii="Arial" w:hAnsi="Arial" w:cs="Arial"/>
          <w:sz w:val="24"/>
          <w:szCs w:val="24"/>
        </w:rPr>
      </w:pPr>
    </w:p>
    <w:p w14:paraId="70947227" w14:textId="77777777" w:rsidR="00A82618" w:rsidRPr="00A456C1" w:rsidRDefault="00A82618" w:rsidP="00A82618">
      <w:pPr>
        <w:pStyle w:val="NoSpacing"/>
        <w:rPr>
          <w:rFonts w:ascii="Arial" w:hAnsi="Arial" w:cs="Arial"/>
          <w:sz w:val="24"/>
          <w:szCs w:val="24"/>
        </w:rPr>
      </w:pPr>
      <w:r w:rsidRPr="00A456C1">
        <w:rPr>
          <w:rFonts w:ascii="Arial" w:hAnsi="Arial" w:cs="Arial"/>
          <w:sz w:val="24"/>
          <w:szCs w:val="24"/>
        </w:rPr>
        <w:t>*Decisions made by the panel will be subject to Quality Assurance checks by the SCA</w:t>
      </w:r>
    </w:p>
    <w:p w14:paraId="09EC2680" w14:textId="77777777" w:rsidR="00CE015E" w:rsidRPr="00A456C1" w:rsidRDefault="00CE015E" w:rsidP="00A456C1">
      <w:pPr>
        <w:pStyle w:val="NormalWeb"/>
        <w:rPr>
          <w:rFonts w:ascii="Arial" w:hAnsi="Arial"/>
        </w:rPr>
      </w:pPr>
      <w:r w:rsidRPr="00A456C1">
        <w:rPr>
          <w:rFonts w:ascii="Arial" w:hAnsi="Arial"/>
        </w:rPr>
        <w:t>Further information about the NRM Panel can be found through our One Minute Guides on:</w:t>
      </w:r>
    </w:p>
    <w:p w14:paraId="5555E298" w14:textId="32BDD982" w:rsidR="003F6AC1" w:rsidRPr="00A456C1" w:rsidRDefault="00C0728D" w:rsidP="00A456C1">
      <w:pPr>
        <w:pStyle w:val="ListParagraph"/>
        <w:numPr>
          <w:ilvl w:val="0"/>
          <w:numId w:val="20"/>
        </w:numPr>
      </w:pPr>
      <w:hyperlink r:id="rId32" w:history="1">
        <w:r w:rsidR="003F6AC1" w:rsidRPr="00A456C1">
          <w:rPr>
            <w:rStyle w:val="Hyperlink"/>
            <w:rFonts w:eastAsia="Times New Roman" w:cs="Arial"/>
          </w:rPr>
          <w:t>Modern Slavery and the National Referral Mechanism</w:t>
        </w:r>
      </w:hyperlink>
    </w:p>
    <w:p w14:paraId="7632E974" w14:textId="266B06F6" w:rsidR="003F6AC1" w:rsidRPr="00A456C1" w:rsidRDefault="00C0728D" w:rsidP="00A456C1">
      <w:pPr>
        <w:pStyle w:val="ListParagraph"/>
        <w:numPr>
          <w:ilvl w:val="0"/>
          <w:numId w:val="20"/>
        </w:numPr>
      </w:pPr>
      <w:hyperlink r:id="rId33" w:history="1">
        <w:r w:rsidR="003F6AC1" w:rsidRPr="00A456C1">
          <w:rPr>
            <w:rStyle w:val="Hyperlink"/>
            <w:rFonts w:eastAsia="Times New Roman" w:cs="Arial"/>
          </w:rPr>
          <w:t>Submitting a Referral to the National Referral Mechanism (NRM) for a child</w:t>
        </w:r>
      </w:hyperlink>
    </w:p>
    <w:p w14:paraId="6A9186CA" w14:textId="77777777" w:rsidR="003F6AC1" w:rsidRPr="00A456C1" w:rsidRDefault="00C0728D" w:rsidP="00A456C1">
      <w:pPr>
        <w:pStyle w:val="ListParagraph"/>
        <w:numPr>
          <w:ilvl w:val="0"/>
          <w:numId w:val="20"/>
        </w:numPr>
        <w:rPr>
          <w:rFonts w:eastAsia="Times New Roman"/>
        </w:rPr>
      </w:pPr>
      <w:hyperlink r:id="rId34" w:history="1">
        <w:r w:rsidR="003F6AC1" w:rsidRPr="00A456C1">
          <w:rPr>
            <w:rStyle w:val="Hyperlink"/>
            <w:rFonts w:cs="Arial"/>
            <w:color w:val="FD7135"/>
          </w:rPr>
          <w:t>Trafficking &amp; the NRM</w:t>
        </w:r>
      </w:hyperlink>
    </w:p>
    <w:p w14:paraId="67539DEA" w14:textId="77777777" w:rsidR="007F596D" w:rsidRPr="00A456C1" w:rsidRDefault="007F596D" w:rsidP="00A456C1">
      <w:pPr>
        <w:pStyle w:val="NormalWeb"/>
        <w:rPr>
          <w:rFonts w:ascii="Arial" w:hAnsi="Arial"/>
        </w:rPr>
      </w:pPr>
      <w:r w:rsidRPr="00A456C1">
        <w:rPr>
          <w:rFonts w:ascii="Arial" w:hAnsi="Arial"/>
        </w:rPr>
        <w:t>If you are a first responder</w:t>
      </w:r>
      <w:r w:rsidRPr="00A456C1">
        <w:rPr>
          <w:rStyle w:val="FootnoteReference"/>
          <w:rFonts w:ascii="Arial" w:eastAsia="Calibri" w:hAnsi="Arial"/>
        </w:rPr>
        <w:footnoteReference w:id="1"/>
      </w:r>
      <w:r w:rsidRPr="00A456C1">
        <w:rPr>
          <w:rFonts w:ascii="Arial" w:hAnsi="Arial"/>
        </w:rPr>
        <w:t xml:space="preserve"> and you suspect you have a child who may have been victim of modern slavery you should speak to your manager and then contact the NRM Coordinator via email at </w:t>
      </w:r>
      <w:hyperlink r:id="rId35" w:history="1">
        <w:r w:rsidRPr="00A456C1">
          <w:rPr>
            <w:rStyle w:val="Hyperlink"/>
            <w:rFonts w:ascii="Arial" w:hAnsi="Arial" w:cs="Arial"/>
          </w:rPr>
          <w:t>NRM@northyorks.gov.uk</w:t>
        </w:r>
      </w:hyperlink>
      <w:r w:rsidRPr="00A456C1">
        <w:rPr>
          <w:rFonts w:ascii="Arial" w:hAnsi="Arial"/>
        </w:rPr>
        <w:t>.</w:t>
      </w:r>
      <w:r w:rsidR="00CE015E" w:rsidRPr="00A456C1">
        <w:rPr>
          <w:rFonts w:ascii="Arial" w:hAnsi="Arial"/>
        </w:rPr>
        <w:t xml:space="preserve">Once a referral has been submitted to </w:t>
      </w:r>
      <w:r w:rsidR="00CE015E" w:rsidRPr="00A456C1">
        <w:rPr>
          <w:rFonts w:ascii="Arial" w:hAnsi="Arial"/>
        </w:rPr>
        <w:lastRenderedPageBreak/>
        <w:t>the NRM, a child may not be found subject to modern slavery and human trafficking, thus no further action will be taken. However, where this is not the case</w:t>
      </w:r>
      <w:r w:rsidR="009374B5" w:rsidRPr="00A456C1">
        <w:rPr>
          <w:rFonts w:ascii="Arial" w:hAnsi="Arial"/>
        </w:rPr>
        <w:t xml:space="preserve"> further outcomes are:</w:t>
      </w:r>
    </w:p>
    <w:p w14:paraId="0DDE1232" w14:textId="6067D7D0" w:rsidR="00300904" w:rsidRPr="00A456C1" w:rsidRDefault="00300904" w:rsidP="00A456C1">
      <w:pPr>
        <w:rPr>
          <w:b/>
        </w:rPr>
      </w:pPr>
      <w:r w:rsidRPr="00A456C1">
        <w:rPr>
          <w:b/>
        </w:rPr>
        <w:t>Stage 1 – The Reasonable Grounds decision:</w:t>
      </w:r>
    </w:p>
    <w:p w14:paraId="0ACF41AC" w14:textId="77777777" w:rsidR="00A456C1" w:rsidRPr="00A456C1" w:rsidRDefault="00A456C1" w:rsidP="00A456C1"/>
    <w:p w14:paraId="1B6CC921" w14:textId="3364FB5A" w:rsidR="00300904" w:rsidRDefault="00300904" w:rsidP="00A456C1">
      <w:r w:rsidRPr="00A456C1">
        <w:t>If the NRM Panel reaches a ‘</w:t>
      </w:r>
      <w:r w:rsidRPr="00A456C1">
        <w:rPr>
          <w:b/>
        </w:rPr>
        <w:t>Reasonable Grounds’</w:t>
      </w:r>
      <w:r w:rsidRPr="00A456C1">
        <w:t xml:space="preserve"> decision this means that the panel believe that:</w:t>
      </w:r>
    </w:p>
    <w:p w14:paraId="440B7640" w14:textId="77777777" w:rsidR="00A456C1" w:rsidRPr="00A456C1" w:rsidRDefault="00A456C1" w:rsidP="00A456C1"/>
    <w:p w14:paraId="376CBCF9" w14:textId="77777777" w:rsidR="00300904" w:rsidRPr="00A456C1" w:rsidRDefault="00300904" w:rsidP="00A456C1">
      <w:r w:rsidRPr="00A456C1">
        <w:t>“I suspect but cannot prove that the person is a victim of Human Trafficking, Slavery, Servitude and Forced or Compulsory Labour’</w:t>
      </w:r>
    </w:p>
    <w:p w14:paraId="619A68F5" w14:textId="77777777" w:rsidR="00300904" w:rsidRPr="00A456C1" w:rsidRDefault="00300904" w:rsidP="00A456C1">
      <w:r w:rsidRPr="00A456C1">
        <w:t xml:space="preserve">If a </w:t>
      </w:r>
      <w:r w:rsidRPr="00A456C1">
        <w:rPr>
          <w:b/>
        </w:rPr>
        <w:t xml:space="preserve">‘Positive Reasonable Grounds’ </w:t>
      </w:r>
      <w:r w:rsidRPr="00A456C1">
        <w:t>decision is reached, there is enough information to investigate.</w:t>
      </w:r>
    </w:p>
    <w:p w14:paraId="797CFA6E" w14:textId="77777777" w:rsidR="00A456C1" w:rsidRDefault="00A456C1" w:rsidP="00A456C1"/>
    <w:p w14:paraId="7BB96A4C" w14:textId="5487D180" w:rsidR="00300904" w:rsidRPr="00A456C1" w:rsidRDefault="00300904" w:rsidP="00A456C1">
      <w:r w:rsidRPr="00A456C1">
        <w:t xml:space="preserve">Once a decision has been made, the police force in the area where the crime has been committed will be contacted by the SCA and a crime will be recorded and investigated by the police to establish, whether or not the child is the victim of modern slavery. </w:t>
      </w:r>
    </w:p>
    <w:p w14:paraId="132FEA03" w14:textId="77777777" w:rsidR="00300904" w:rsidRPr="00A456C1" w:rsidRDefault="00300904" w:rsidP="00A456C1">
      <w:r w:rsidRPr="00A456C1">
        <w:t xml:space="preserve">(Remember: the NRM runs alongside established safeguarding processes, it does not replace them). </w:t>
      </w:r>
    </w:p>
    <w:p w14:paraId="52F7BF23" w14:textId="77777777" w:rsidR="00A456C1" w:rsidRDefault="00A456C1" w:rsidP="00A456C1"/>
    <w:p w14:paraId="30312711" w14:textId="4E69FC10" w:rsidR="00300904" w:rsidRPr="00A456C1" w:rsidRDefault="00300904" w:rsidP="00A456C1">
      <w:r w:rsidRPr="00A456C1">
        <w:t xml:space="preserve">The investigating officer will be provided with the contact details of the person who submitted the notification and is expected to liaise with them around how to best engage the young person and obtain any updates that might be helpful for the investigation. </w:t>
      </w:r>
    </w:p>
    <w:p w14:paraId="116D926B" w14:textId="77777777" w:rsidR="00A456C1" w:rsidRDefault="00A456C1" w:rsidP="00A456C1"/>
    <w:p w14:paraId="68B496EF" w14:textId="50596B13" w:rsidR="00300904" w:rsidRPr="00A456C1" w:rsidRDefault="00300904" w:rsidP="00A456C1">
      <w:pPr>
        <w:rPr>
          <w:b/>
        </w:rPr>
      </w:pPr>
      <w:r w:rsidRPr="00A456C1">
        <w:rPr>
          <w:b/>
        </w:rPr>
        <w:t>Stage 2 – Conclusive Grounds Decision</w:t>
      </w:r>
    </w:p>
    <w:p w14:paraId="730F2DE8" w14:textId="77777777" w:rsidR="00300904" w:rsidRPr="00A456C1" w:rsidRDefault="00300904" w:rsidP="00A456C1">
      <w:r w:rsidRPr="00A456C1">
        <w:t>If the panel make a Conclusive Grounds decision, it is decided that ‘</w:t>
      </w:r>
      <w:r w:rsidRPr="00A456C1">
        <w:rPr>
          <w:i/>
        </w:rPr>
        <w:t xml:space="preserve">on the balance of probabilities’, </w:t>
      </w:r>
      <w:r w:rsidRPr="00A456C1">
        <w:t>there is sufficient information to decide that the individual is a victim of modern slavery.</w:t>
      </w:r>
    </w:p>
    <w:p w14:paraId="6490640D" w14:textId="77777777" w:rsidR="00A456C1" w:rsidRDefault="00A456C1" w:rsidP="00A456C1"/>
    <w:p w14:paraId="28610A61" w14:textId="6F532A73" w:rsidR="00300904" w:rsidRPr="00A456C1" w:rsidRDefault="00300904" w:rsidP="00A456C1">
      <w:r w:rsidRPr="00A456C1">
        <w:t>A Conclusive Grounds decision provides official recognition (based on the civil burden of proof), that a child is/was a victim of exploitation at that ‘</w:t>
      </w:r>
      <w:r w:rsidRPr="00A456C1">
        <w:rPr>
          <w:b/>
        </w:rPr>
        <w:t>moment of time</w:t>
      </w:r>
      <w:r w:rsidRPr="00A456C1">
        <w:t xml:space="preserve">’. It does not confer any other automatic rights or benefits. </w:t>
      </w:r>
    </w:p>
    <w:p w14:paraId="4EF5BF63" w14:textId="77777777" w:rsidR="00E928AC" w:rsidRPr="00A456C1" w:rsidRDefault="00E928AC" w:rsidP="00A456C1"/>
    <w:p w14:paraId="62857B94" w14:textId="4B91C220" w:rsidR="00ED61BE" w:rsidRPr="00175993" w:rsidRDefault="001F0B07" w:rsidP="00A456C1">
      <w:pPr>
        <w:pStyle w:val="Heading1"/>
      </w:pPr>
      <w:bookmarkStart w:id="12" w:name="_Toc103007463"/>
      <w:r>
        <w:t>Information Sharing</w:t>
      </w:r>
      <w:bookmarkEnd w:id="12"/>
    </w:p>
    <w:p w14:paraId="35E2D913" w14:textId="77777777" w:rsidR="004C71CA" w:rsidRPr="00A456C1" w:rsidRDefault="004C71CA" w:rsidP="00A456C1"/>
    <w:p w14:paraId="5AAE6E7D" w14:textId="0AF03CCE" w:rsidR="00E928AC" w:rsidRPr="00A456C1" w:rsidRDefault="000D630B" w:rsidP="00A456C1">
      <w:commentRangeStart w:id="13"/>
      <w:r w:rsidRPr="00A456C1">
        <w:t xml:space="preserve">The </w:t>
      </w:r>
      <w:r w:rsidR="0039176F" w:rsidRPr="00A456C1">
        <w:t>NYSCP</w:t>
      </w:r>
      <w:r w:rsidR="0007106C" w:rsidRPr="00A456C1">
        <w:t>, CYSCP and their</w:t>
      </w:r>
      <w:r w:rsidRPr="00A456C1">
        <w:t xml:space="preserve"> partners have adopted the which sets out the guidance of when information can be passed on from relevant agencies relating to a child or young person.</w:t>
      </w:r>
      <w:r w:rsidR="009E18DF" w:rsidRPr="009E18DF">
        <w:t xml:space="preserve"> </w:t>
      </w:r>
      <w:hyperlink r:id="rId36" w:history="1">
        <w:r w:rsidR="009E18DF" w:rsidRPr="009E18DF">
          <w:rPr>
            <w:color w:val="0000FF"/>
            <w:u w:val="single"/>
          </w:rPr>
          <w:t>NYSCP (safeguardingchildren.co.uk)</w:t>
        </w:r>
      </w:hyperlink>
      <w:commentRangeEnd w:id="13"/>
      <w:r w:rsidR="009E18DF">
        <w:rPr>
          <w:rStyle w:val="CommentReference"/>
        </w:rPr>
        <w:commentReference w:id="13"/>
      </w:r>
    </w:p>
    <w:p w14:paraId="70D1A147" w14:textId="77777777" w:rsidR="00E928AC" w:rsidRPr="00A456C1" w:rsidRDefault="00E928AC" w:rsidP="00A456C1"/>
    <w:p w14:paraId="352501E7" w14:textId="77777777" w:rsidR="00E928AC" w:rsidRPr="00A456C1" w:rsidRDefault="00E928AC" w:rsidP="00A456C1">
      <w:r w:rsidRPr="00A456C1">
        <w:t>The information within the North Yorkshire Police Information Form (stage 3) can be shared within the following Acts:</w:t>
      </w:r>
      <w:r w:rsidRPr="00A456C1">
        <w:rPr>
          <w:b/>
        </w:rPr>
        <w:t xml:space="preserve"> </w:t>
      </w:r>
      <w:r w:rsidRPr="00A456C1">
        <w:t>the ‘Crime and Disorder Act 1989’ (prevention and detection of crime); and, the ‘Data Protection Act 1988’ (prevention and detection of crime and/or apprehension of offenders; and, protection of personal data). Under the provisions in the above acts, it is not necessary to obtain consent to share relevant information.</w:t>
      </w:r>
    </w:p>
    <w:p w14:paraId="67C6BDFA" w14:textId="77777777" w:rsidR="003A7F4F" w:rsidRPr="00A456C1" w:rsidRDefault="003A7F4F" w:rsidP="00A456C1"/>
    <w:p w14:paraId="23824EE8" w14:textId="381B011F" w:rsidR="00ED61BE" w:rsidRPr="00175993" w:rsidRDefault="00175993" w:rsidP="00A456C1">
      <w:pPr>
        <w:pStyle w:val="Heading1"/>
      </w:pPr>
      <w:bookmarkStart w:id="14" w:name="_Toc103007464"/>
      <w:r w:rsidRPr="00175993">
        <w:t>Key Principles</w:t>
      </w:r>
      <w:bookmarkEnd w:id="14"/>
    </w:p>
    <w:p w14:paraId="5919F10C" w14:textId="77777777" w:rsidR="00175993" w:rsidRPr="00A456C1" w:rsidRDefault="00175993" w:rsidP="00A456C1"/>
    <w:p w14:paraId="5341403C" w14:textId="77777777" w:rsidR="00E928AC" w:rsidRPr="00A456C1" w:rsidRDefault="00320386" w:rsidP="00A456C1">
      <w:r w:rsidRPr="00A456C1">
        <w:t>The</w:t>
      </w:r>
      <w:r w:rsidR="00E928AC" w:rsidRPr="00A456C1">
        <w:t xml:space="preserve"> key principles should be:</w:t>
      </w:r>
    </w:p>
    <w:p w14:paraId="094A26B3" w14:textId="77777777" w:rsidR="00175993" w:rsidRPr="00A456C1" w:rsidRDefault="00175993" w:rsidP="00A456C1"/>
    <w:p w14:paraId="7CBB5FE4" w14:textId="77777777" w:rsidR="00E928AC" w:rsidRPr="00A456C1" w:rsidRDefault="00E928AC" w:rsidP="00A456C1">
      <w:pPr>
        <w:pStyle w:val="Bulletsspaced"/>
        <w:tabs>
          <w:tab w:val="clear" w:pos="720"/>
        </w:tabs>
        <w:ind w:left="426"/>
      </w:pPr>
      <w:r w:rsidRPr="00A456C1">
        <w:t xml:space="preserve">A </w:t>
      </w:r>
      <w:r w:rsidRPr="00A456C1">
        <w:rPr>
          <w:u w:val="single"/>
        </w:rPr>
        <w:t>child-centred approach</w:t>
      </w:r>
      <w:r w:rsidRPr="00A456C1">
        <w:t xml:space="preserve"> which is focused on the child's needs, including consideration of children with particular needs or sensitivities, and the fact that children do not always acknowledge what may be an exploitative or abusive situation;</w:t>
      </w:r>
    </w:p>
    <w:p w14:paraId="3B5A96E1" w14:textId="77777777" w:rsidR="00E928AC" w:rsidRPr="00A456C1" w:rsidRDefault="00E928AC" w:rsidP="00A456C1">
      <w:pPr>
        <w:pStyle w:val="Bulletsspaced"/>
        <w:tabs>
          <w:tab w:val="clear" w:pos="720"/>
        </w:tabs>
        <w:ind w:left="426"/>
      </w:pPr>
      <w:r w:rsidRPr="00A456C1">
        <w:t xml:space="preserve">A </w:t>
      </w:r>
      <w:r w:rsidRPr="00A456C1">
        <w:rPr>
          <w:u w:val="single"/>
        </w:rPr>
        <w:t>proactive approach</w:t>
      </w:r>
      <w:r w:rsidRPr="00A456C1">
        <w:t xml:space="preserve"> which is focused on prevention, early identification and intervention as well as disrupting activity and prosecuting perpetrators;</w:t>
      </w:r>
    </w:p>
    <w:p w14:paraId="1D5B02B1" w14:textId="77777777" w:rsidR="00E928AC" w:rsidRPr="00A456C1" w:rsidRDefault="00E928AC" w:rsidP="00A456C1">
      <w:pPr>
        <w:pStyle w:val="Bulletsspaced"/>
        <w:tabs>
          <w:tab w:val="clear" w:pos="720"/>
        </w:tabs>
        <w:ind w:left="426"/>
      </w:pPr>
      <w:r w:rsidRPr="00A456C1">
        <w:rPr>
          <w:u w:val="single"/>
        </w:rPr>
        <w:lastRenderedPageBreak/>
        <w:t>Parenting, family life, and services</w:t>
      </w:r>
      <w:r w:rsidRPr="00A456C1">
        <w:t xml:space="preserve"> that take account of family circumstances in deciding how best to safeguard and promote the welfare of children and young people;</w:t>
      </w:r>
    </w:p>
    <w:p w14:paraId="478308AE" w14:textId="77777777" w:rsidR="00E928AC" w:rsidRPr="00A456C1" w:rsidRDefault="00E928AC" w:rsidP="00A456C1">
      <w:pPr>
        <w:pStyle w:val="Bulletsspaced"/>
        <w:tabs>
          <w:tab w:val="clear" w:pos="720"/>
        </w:tabs>
        <w:ind w:left="426"/>
      </w:pPr>
      <w:r w:rsidRPr="00A456C1">
        <w:t xml:space="preserve">The </w:t>
      </w:r>
      <w:r w:rsidRPr="00A456C1">
        <w:rPr>
          <w:u w:val="single"/>
        </w:rPr>
        <w:t>rights of children and young people</w:t>
      </w:r>
      <w:r w:rsidRPr="00A456C1">
        <w:t xml:space="preserve"> to be safeguarded from sexual exploitation just as agencies have duties in respect of safeguarding and promoting welfare;</w:t>
      </w:r>
    </w:p>
    <w:p w14:paraId="08F0E6E3" w14:textId="77777777" w:rsidR="00E928AC" w:rsidRPr="00A456C1" w:rsidRDefault="00E928AC" w:rsidP="00A456C1">
      <w:pPr>
        <w:pStyle w:val="Bulletsspaced"/>
        <w:tabs>
          <w:tab w:val="clear" w:pos="720"/>
        </w:tabs>
        <w:ind w:left="426"/>
      </w:pPr>
      <w:r w:rsidRPr="00A456C1">
        <w:rPr>
          <w:u w:val="single"/>
        </w:rPr>
        <w:t>An integrated approach</w:t>
      </w:r>
      <w:r w:rsidRPr="00A456C1">
        <w:t xml:space="preserve"> as detailed within Working Together to </w:t>
      </w:r>
      <w:r w:rsidRPr="00A456C1">
        <w:br/>
        <w:t>Safeguard Children (201</w:t>
      </w:r>
      <w:r w:rsidR="003A7F4F" w:rsidRPr="00A456C1">
        <w:t>8</w:t>
      </w:r>
      <w:r w:rsidR="002B1838" w:rsidRPr="00A456C1">
        <w:t>)</w:t>
      </w:r>
      <w:r w:rsidRPr="00A456C1">
        <w:t xml:space="preserve"> Within this, sexual exploitation requires a three-pronged approach tackling prevention, protection and prosecution;</w:t>
      </w:r>
    </w:p>
    <w:p w14:paraId="1CD6469E" w14:textId="68F2EDC6" w:rsidR="00E928AC" w:rsidRDefault="00E928AC" w:rsidP="00A456C1">
      <w:pPr>
        <w:pStyle w:val="Bulletsspaced"/>
        <w:tabs>
          <w:tab w:val="clear" w:pos="720"/>
        </w:tabs>
        <w:ind w:left="426"/>
      </w:pPr>
      <w:r w:rsidRPr="00A456C1">
        <w:t xml:space="preserve">A </w:t>
      </w:r>
      <w:r w:rsidRPr="00A456C1">
        <w:rPr>
          <w:u w:val="single"/>
        </w:rPr>
        <w:t>shared responsibility of</w:t>
      </w:r>
      <w:r w:rsidRPr="00A456C1">
        <w:t xml:space="preserve"> effective joint working between different agencies and professionals underpinned by a strong commitment from managers who understand the sexual exploitation.  </w:t>
      </w:r>
    </w:p>
    <w:p w14:paraId="71BFD235" w14:textId="77777777" w:rsidR="00A456C1" w:rsidRPr="00A456C1" w:rsidRDefault="00A456C1" w:rsidP="00A456C1">
      <w:pPr>
        <w:pStyle w:val="Bulletsspaced"/>
        <w:numPr>
          <w:ilvl w:val="0"/>
          <w:numId w:val="0"/>
        </w:numPr>
        <w:ind w:left="720" w:hanging="360"/>
      </w:pPr>
    </w:p>
    <w:p w14:paraId="6BAEF1D8" w14:textId="7C65A9DB" w:rsidR="00ED61BE" w:rsidRPr="006F4DCF" w:rsidRDefault="001F0B07" w:rsidP="00A456C1">
      <w:pPr>
        <w:pStyle w:val="Heading1"/>
      </w:pPr>
      <w:bookmarkStart w:id="15" w:name="_Toc103007465"/>
      <w:r w:rsidRPr="006F4DCF">
        <w:t>Frequently Asked Questions</w:t>
      </w:r>
      <w:bookmarkEnd w:id="15"/>
    </w:p>
    <w:p w14:paraId="54FAE635" w14:textId="77777777" w:rsidR="00A456C1" w:rsidRPr="00A456C1" w:rsidRDefault="00A456C1" w:rsidP="00A456C1"/>
    <w:p w14:paraId="39C9D810" w14:textId="70144729" w:rsidR="001F0B07" w:rsidRPr="00A456C1" w:rsidRDefault="004F7B6F" w:rsidP="00A456C1">
      <w:r w:rsidRPr="00A456C1">
        <w:t>I need further advice and g</w:t>
      </w:r>
      <w:r w:rsidR="001F0B07" w:rsidRPr="00A456C1">
        <w:t>uidance</w:t>
      </w:r>
      <w:r w:rsidRPr="00A456C1">
        <w:t>, who do I contact?</w:t>
      </w:r>
    </w:p>
    <w:p w14:paraId="0F72ADB0" w14:textId="77777777" w:rsidR="004F7B6F" w:rsidRPr="00A456C1" w:rsidRDefault="004F7B6F" w:rsidP="00A456C1"/>
    <w:p w14:paraId="3D7E048A" w14:textId="77777777" w:rsidR="001F0B07" w:rsidRPr="00A456C1" w:rsidRDefault="001F0B07" w:rsidP="00A456C1">
      <w:r w:rsidRPr="00A456C1">
        <w:t xml:space="preserve">As a practitioner, if you are unsure and would like further advice or guidance, the first step is to approach your line manager or your designated safeguarding </w:t>
      </w:r>
      <w:r w:rsidR="00320386" w:rsidRPr="00A456C1">
        <w:t>lead</w:t>
      </w:r>
      <w:r w:rsidRPr="00A456C1">
        <w:t>.  Alternatively, you can contact either:</w:t>
      </w:r>
    </w:p>
    <w:p w14:paraId="2681068A" w14:textId="77777777" w:rsidR="001F0B07" w:rsidRPr="00A456C1" w:rsidRDefault="001F0B07" w:rsidP="00A456C1"/>
    <w:p w14:paraId="3EE49EE5" w14:textId="77777777" w:rsidR="001F0B07" w:rsidRPr="00A456C1" w:rsidRDefault="001F0B07" w:rsidP="00A456C1">
      <w:r w:rsidRPr="00A456C1">
        <w:t>North Yorkshire Multi Agency Screening Team (MAST)</w:t>
      </w:r>
    </w:p>
    <w:p w14:paraId="63B08AF6" w14:textId="77777777" w:rsidR="004D3FC1" w:rsidRPr="00A456C1" w:rsidRDefault="004D3FC1" w:rsidP="00A456C1"/>
    <w:p w14:paraId="06CFDC0F" w14:textId="285316EF" w:rsidR="001F0B07" w:rsidRPr="00A456C1" w:rsidRDefault="004D3FC1" w:rsidP="00A456C1">
      <w:r w:rsidRPr="00A456C1">
        <w:t>T</w:t>
      </w:r>
      <w:r w:rsidR="004F7B6F" w:rsidRPr="00A456C1">
        <w:t xml:space="preserve">: </w:t>
      </w:r>
      <w:r w:rsidR="009E18DF">
        <w:t xml:space="preserve">0300 131 2 131 </w:t>
      </w:r>
      <w:r w:rsidR="004F7B6F" w:rsidRPr="00A456C1">
        <w:t xml:space="preserve"> </w:t>
      </w:r>
    </w:p>
    <w:p w14:paraId="6F39D302" w14:textId="77777777" w:rsidR="001F0B07" w:rsidRPr="00A456C1" w:rsidRDefault="001F0B07" w:rsidP="00A456C1">
      <w:pPr>
        <w:rPr>
          <w:u w:val="single"/>
        </w:rPr>
      </w:pPr>
      <w:r w:rsidRPr="00A456C1">
        <w:t xml:space="preserve">E: </w:t>
      </w:r>
      <w:hyperlink r:id="rId41" w:history="1">
        <w:r w:rsidRPr="00A456C1">
          <w:rPr>
            <w:rStyle w:val="Hyperlink"/>
            <w:rFonts w:cs="Arial"/>
          </w:rPr>
          <w:t>children&amp;familes@northyorks.gov.uk</w:t>
        </w:r>
      </w:hyperlink>
    </w:p>
    <w:p w14:paraId="1860F056" w14:textId="77777777" w:rsidR="001F0B07" w:rsidRPr="00A456C1" w:rsidRDefault="001F0B07" w:rsidP="00A456C1">
      <w:r w:rsidRPr="00A456C1">
        <w:t xml:space="preserve">Referral Form:  </w:t>
      </w:r>
      <w:hyperlink r:id="rId42" w:history="1">
        <w:r w:rsidR="00BE4E66" w:rsidRPr="00A456C1">
          <w:rPr>
            <w:rStyle w:val="Hyperlink"/>
            <w:rFonts w:cs="Arial"/>
          </w:rPr>
          <w:t>Referral Form to Children and Families Service</w:t>
        </w:r>
      </w:hyperlink>
    </w:p>
    <w:p w14:paraId="59F0C96A" w14:textId="77777777" w:rsidR="001F0B07" w:rsidRPr="00A456C1" w:rsidRDefault="001F0B07" w:rsidP="00A456C1"/>
    <w:p w14:paraId="056BCDDD" w14:textId="77777777" w:rsidR="001F0B07" w:rsidRPr="00A456C1" w:rsidRDefault="001F0B07" w:rsidP="00A456C1">
      <w:r w:rsidRPr="00A456C1">
        <w:t xml:space="preserve">North Yorkshire Police </w:t>
      </w:r>
    </w:p>
    <w:p w14:paraId="13C54F69" w14:textId="77777777" w:rsidR="001F0B07" w:rsidRPr="00A456C1" w:rsidRDefault="001F0B07" w:rsidP="00A456C1">
      <w:r w:rsidRPr="00A456C1">
        <w:t xml:space="preserve">Telephone 101 </w:t>
      </w:r>
    </w:p>
    <w:p w14:paraId="1384247F" w14:textId="77777777" w:rsidR="001F0B07" w:rsidRPr="00A456C1" w:rsidRDefault="001F0B07" w:rsidP="00A456C1"/>
    <w:p w14:paraId="4F78DC33" w14:textId="7F395166" w:rsidR="00FF11FD" w:rsidRPr="00A456C1" w:rsidRDefault="00FF11FD" w:rsidP="00A456C1">
      <w:r w:rsidRPr="00A456C1">
        <w:t xml:space="preserve">York </w:t>
      </w:r>
      <w:r w:rsidR="000244C9" w:rsidRPr="00A456C1">
        <w:t>Multi-Agency Safeguarding Hub (MASH)</w:t>
      </w:r>
    </w:p>
    <w:p w14:paraId="6AA475FA" w14:textId="77777777" w:rsidR="00FF11FD" w:rsidRPr="00A456C1" w:rsidRDefault="00FF11FD" w:rsidP="00A456C1">
      <w:r w:rsidRPr="00A456C1">
        <w:t>T: 01904 551900</w:t>
      </w:r>
    </w:p>
    <w:p w14:paraId="424EF5C6" w14:textId="54F4C04C" w:rsidR="00FF11FD" w:rsidRPr="00A456C1" w:rsidRDefault="00FF11FD" w:rsidP="00A456C1">
      <w:r w:rsidRPr="00A456C1">
        <w:t xml:space="preserve">E: </w:t>
      </w:r>
      <w:hyperlink r:id="rId43" w:history="1">
        <w:r w:rsidR="000244C9" w:rsidRPr="00A456C1">
          <w:rPr>
            <w:rStyle w:val="Hyperlink"/>
            <w:rFonts w:cs="Arial"/>
          </w:rPr>
          <w:t>mash@york.gov.uk</w:t>
        </w:r>
      </w:hyperlink>
    </w:p>
    <w:p w14:paraId="6A3793BB" w14:textId="77777777" w:rsidR="00FF11FD" w:rsidRPr="00A456C1" w:rsidRDefault="00FF11FD" w:rsidP="00A456C1">
      <w:pPr>
        <w:rPr>
          <w:b/>
        </w:rPr>
      </w:pPr>
      <w:r w:rsidRPr="00A456C1">
        <w:t xml:space="preserve">Referral form </w:t>
      </w:r>
      <w:hyperlink r:id="rId44" w:history="1">
        <w:r w:rsidR="0007106C" w:rsidRPr="00A456C1">
          <w:rPr>
            <w:rStyle w:val="Hyperlink"/>
            <w:rFonts w:cs="Arial"/>
          </w:rPr>
          <w:t>http://www.saferchildrenyork.org.uk/concerned-about-a-child-or-young-person.htm</w:t>
        </w:r>
      </w:hyperlink>
    </w:p>
    <w:p w14:paraId="712B4EDD" w14:textId="77777777" w:rsidR="001F0B07" w:rsidRPr="00A456C1" w:rsidRDefault="001F0B07" w:rsidP="00A456C1"/>
    <w:p w14:paraId="257D5DA3" w14:textId="77777777" w:rsidR="001F0B07" w:rsidRPr="00A456C1" w:rsidRDefault="003D7FF3" w:rsidP="00A456C1">
      <w:r w:rsidRPr="00A456C1">
        <w:t xml:space="preserve">Q: </w:t>
      </w:r>
      <w:r w:rsidR="001F0B07" w:rsidRPr="00A456C1">
        <w:t xml:space="preserve">I have just heard something in passing and am not sure if it is relevant? </w:t>
      </w:r>
    </w:p>
    <w:p w14:paraId="557DF8AD" w14:textId="77777777" w:rsidR="003D7FF3" w:rsidRPr="00A456C1" w:rsidRDefault="003D7FF3" w:rsidP="00A456C1"/>
    <w:p w14:paraId="5CB9E31B" w14:textId="16A3A18C" w:rsidR="001F0B07" w:rsidRPr="00A456C1" w:rsidRDefault="003D7FF3" w:rsidP="00A456C1">
      <w:pPr>
        <w:rPr>
          <w:rStyle w:val="Hyperlink"/>
          <w:rFonts w:cs="Arial"/>
          <w:i/>
        </w:rPr>
      </w:pPr>
      <w:r w:rsidRPr="00A456C1">
        <w:rPr>
          <w:b/>
        </w:rPr>
        <w:t>A:</w:t>
      </w:r>
      <w:r w:rsidRPr="00A456C1">
        <w:t xml:space="preserve"> </w:t>
      </w:r>
      <w:r w:rsidR="004F7B6F" w:rsidRPr="00A456C1">
        <w:t>Any information should be passed on to the Police via the</w:t>
      </w:r>
      <w:r w:rsidR="00D519BD" w:rsidRPr="00A456C1">
        <w:t xml:space="preserve"> </w:t>
      </w:r>
      <w:r w:rsidR="009E18DF">
        <w:t xml:space="preserve"> </w:t>
      </w:r>
      <w:hyperlink r:id="rId45" w:history="1">
        <w:r w:rsidR="009E18DF" w:rsidRPr="009E18DF">
          <w:rPr>
            <w:rStyle w:val="Hyperlink"/>
            <w:rFonts w:cs="Arial"/>
          </w:rPr>
          <w:t>Partnership Information Sharing Form</w:t>
        </w:r>
      </w:hyperlink>
      <w:r w:rsidR="009E18DF">
        <w:t xml:space="preserve"> </w:t>
      </w:r>
      <w:r w:rsidR="004A2B84" w:rsidRPr="00A456C1">
        <w:rPr>
          <w:rStyle w:val="Hyperlink"/>
          <w:rFonts w:cs="Arial"/>
          <w:i/>
        </w:rPr>
        <w:fldChar w:fldCharType="begin"/>
      </w:r>
      <w:r w:rsidR="004A2B84" w:rsidRPr="00A456C1">
        <w:rPr>
          <w:rStyle w:val="Hyperlink"/>
          <w:rFonts w:cs="Arial"/>
          <w:i/>
        </w:rPr>
        <w:instrText xml:space="preserve"> HYPERLINK "https://www.safeguardingchildren.co.uk/professionals/forms-for-professionals/" </w:instrText>
      </w:r>
      <w:r w:rsidR="004A2B84" w:rsidRPr="00A456C1">
        <w:rPr>
          <w:rStyle w:val="Hyperlink"/>
          <w:rFonts w:cs="Arial"/>
          <w:i/>
        </w:rPr>
        <w:fldChar w:fldCharType="separate"/>
      </w:r>
    </w:p>
    <w:p w14:paraId="624A6FFA" w14:textId="77777777" w:rsidR="001F0B07" w:rsidRPr="00A456C1" w:rsidRDefault="004A2B84" w:rsidP="00A456C1">
      <w:r w:rsidRPr="00A456C1">
        <w:rPr>
          <w:rStyle w:val="Hyperlink"/>
          <w:rFonts w:cs="Arial"/>
          <w:i/>
        </w:rPr>
        <w:fldChar w:fldCharType="end"/>
      </w:r>
    </w:p>
    <w:p w14:paraId="5CB6BC9C" w14:textId="77777777" w:rsidR="001F0B07" w:rsidRPr="00A456C1" w:rsidRDefault="001F0B07" w:rsidP="00A456C1">
      <w:r w:rsidRPr="00A456C1">
        <w:t xml:space="preserve">It may be that it does not relate to any particular individual but just a comment relating to a place, people in a car or shop that is providing alcohol or where individuals of concern appear to be congregating.   It could prove valuable in identifying a location, a perpetrator or other potential victims and help the police take disruptive and pre-emptive action to remove any specific threat. </w:t>
      </w:r>
    </w:p>
    <w:p w14:paraId="696E9100" w14:textId="77777777" w:rsidR="001F0B07" w:rsidRPr="00A456C1" w:rsidRDefault="001F0B07" w:rsidP="00A456C1"/>
    <w:p w14:paraId="51BD8F28" w14:textId="77777777" w:rsidR="001F0B07" w:rsidRPr="00A456C1" w:rsidRDefault="003D7FF3" w:rsidP="00A456C1">
      <w:r w:rsidRPr="00A456C1">
        <w:t xml:space="preserve">Q: </w:t>
      </w:r>
      <w:r w:rsidR="001F0B07" w:rsidRPr="00A456C1">
        <w:t>I am concerned that if I identify someone at risk they will not be happy with my actions and it may jeopardise my relationship and trust with them?</w:t>
      </w:r>
    </w:p>
    <w:p w14:paraId="7029C96B" w14:textId="77777777" w:rsidR="00356C9C" w:rsidRPr="00A456C1" w:rsidRDefault="00356C9C" w:rsidP="00A456C1"/>
    <w:p w14:paraId="0E21108D" w14:textId="77777777" w:rsidR="001F0B07" w:rsidRPr="00A456C1" w:rsidRDefault="003D7FF3" w:rsidP="00A456C1">
      <w:r w:rsidRPr="00A456C1">
        <w:rPr>
          <w:b/>
        </w:rPr>
        <w:t>A:</w:t>
      </w:r>
      <w:r w:rsidRPr="00A456C1">
        <w:t xml:space="preserve"> </w:t>
      </w:r>
      <w:r w:rsidR="001F0B07" w:rsidRPr="00A456C1">
        <w:t>It is also your duty of care to share this information with the key agencies in order to protect the child or young person</w:t>
      </w:r>
      <w:r w:rsidRPr="00A456C1">
        <w:t>.</w:t>
      </w:r>
    </w:p>
    <w:p w14:paraId="25849C4F" w14:textId="77777777" w:rsidR="001F0B07" w:rsidRPr="00A456C1" w:rsidRDefault="001F0B07" w:rsidP="00A456C1"/>
    <w:p w14:paraId="6B6D472E" w14:textId="77777777" w:rsidR="001F0B07" w:rsidRPr="00A456C1" w:rsidRDefault="003D7FF3" w:rsidP="00A456C1">
      <w:r w:rsidRPr="00A456C1">
        <w:t xml:space="preserve">Q: </w:t>
      </w:r>
      <w:r w:rsidR="001F0B07" w:rsidRPr="00A456C1">
        <w:t>I am concerned that if I flag someone as being at risk of C</w:t>
      </w:r>
      <w:r w:rsidR="003A7F4F" w:rsidRPr="00A456C1">
        <w:t>C</w:t>
      </w:r>
      <w:r w:rsidR="001F0B07" w:rsidRPr="00A456C1">
        <w:t xml:space="preserve">E that this will remain on their file: </w:t>
      </w:r>
    </w:p>
    <w:p w14:paraId="5A50B0A9" w14:textId="77777777" w:rsidR="002D6372" w:rsidRPr="00A456C1" w:rsidRDefault="002D6372" w:rsidP="00A456C1"/>
    <w:p w14:paraId="64963476" w14:textId="77777777" w:rsidR="001F0B07" w:rsidRPr="00A456C1" w:rsidRDefault="003D7FF3" w:rsidP="00A456C1">
      <w:r w:rsidRPr="00A456C1">
        <w:rPr>
          <w:b/>
        </w:rPr>
        <w:t>A</w:t>
      </w:r>
      <w:r w:rsidRPr="00A456C1">
        <w:t xml:space="preserve">: </w:t>
      </w:r>
      <w:r w:rsidR="001F0B07" w:rsidRPr="00A456C1">
        <w:t>A child or young person’s risk assessment should be reviewed at appropriate int</w:t>
      </w:r>
      <w:r w:rsidR="00165E9D" w:rsidRPr="00A456C1">
        <w:t xml:space="preserve">ervals to determine if they have </w:t>
      </w:r>
      <w:r w:rsidR="001F0B07" w:rsidRPr="00A456C1">
        <w:t>the accurate risk category</w:t>
      </w:r>
      <w:r w:rsidR="00165E9D" w:rsidRPr="00A456C1">
        <w:t xml:space="preserve"> assigned to their case</w:t>
      </w:r>
      <w:r w:rsidR="003A7F4F" w:rsidRPr="00A456C1">
        <w:t>.  The appropriate CE</w:t>
      </w:r>
      <w:r w:rsidR="001F0B07" w:rsidRPr="00A456C1">
        <w:t xml:space="preserve">E risk will be flagged on the Children and Families Service case management system.  As part of the step up / step down procedures and case closure process, the child or young person will be assessed and if </w:t>
      </w:r>
      <w:r w:rsidR="003A7F4F" w:rsidRPr="00A456C1">
        <w:t>they are no longer at risk of CCE,  the CC</w:t>
      </w:r>
      <w:r w:rsidR="001F0B07" w:rsidRPr="00A456C1">
        <w:t>E risk flag will be removed from the system/s</w:t>
      </w:r>
    </w:p>
    <w:p w14:paraId="71677060" w14:textId="77777777" w:rsidR="00202AA3" w:rsidRPr="00A456C1" w:rsidRDefault="00202AA3" w:rsidP="00A456C1"/>
    <w:p w14:paraId="284F0717" w14:textId="77777777" w:rsidR="00202AA3" w:rsidRPr="00A456C1" w:rsidRDefault="00202AA3" w:rsidP="00A456C1">
      <w:r w:rsidRPr="00A456C1">
        <w:rPr>
          <w:i/>
        </w:rPr>
        <w:t xml:space="preserve">Q: </w:t>
      </w:r>
      <w:r w:rsidR="00345663" w:rsidRPr="00A456C1">
        <w:t xml:space="preserve">Do you </w:t>
      </w:r>
      <w:r w:rsidRPr="00A456C1">
        <w:t>have a video I can use for training/awareness raising around becoming a victim of CCE?</w:t>
      </w:r>
    </w:p>
    <w:p w14:paraId="7ACFCCB4" w14:textId="77777777" w:rsidR="00202AA3" w:rsidRPr="00A456C1" w:rsidRDefault="00202AA3" w:rsidP="00A456C1"/>
    <w:p w14:paraId="10ECFCF2" w14:textId="77777777" w:rsidR="00202AA3" w:rsidRPr="00A456C1" w:rsidRDefault="00202AA3" w:rsidP="00A456C1">
      <w:r w:rsidRPr="00A456C1">
        <w:rPr>
          <w:b/>
        </w:rPr>
        <w:t xml:space="preserve">A: </w:t>
      </w:r>
      <w:r w:rsidRPr="00A456C1">
        <w:t>Yes, North Yorkshir</w:t>
      </w:r>
      <w:r w:rsidR="00345663" w:rsidRPr="00A456C1">
        <w:t xml:space="preserve">e have a video based on a real </w:t>
      </w:r>
      <w:r w:rsidRPr="00A456C1">
        <w:t>life experience filmed in North Yorkshire. They can be accessed via:</w:t>
      </w:r>
    </w:p>
    <w:p w14:paraId="6EB08496" w14:textId="77777777" w:rsidR="00202AA3" w:rsidRPr="00A456C1" w:rsidRDefault="00202AA3" w:rsidP="00A456C1"/>
    <w:p w14:paraId="04DB62EF" w14:textId="77777777" w:rsidR="00202AA3" w:rsidRPr="00A456C1" w:rsidRDefault="00C0728D" w:rsidP="00A456C1">
      <w:pPr>
        <w:pStyle w:val="xmsonormal"/>
        <w:rPr>
          <w:color w:val="000000"/>
        </w:rPr>
      </w:pPr>
      <w:hyperlink r:id="rId46" w:history="1">
        <w:r w:rsidR="00202AA3" w:rsidRPr="00A456C1">
          <w:rPr>
            <w:rStyle w:val="Hyperlink"/>
            <w:rFonts w:ascii="Arial" w:hAnsi="Arial" w:cs="Arial"/>
          </w:rPr>
          <w:t>https://www.youtube.com/watch?v=vz4_fYs3IwI&amp;t=16s</w:t>
        </w:r>
      </w:hyperlink>
    </w:p>
    <w:p w14:paraId="32E6A4A9" w14:textId="77777777" w:rsidR="00A456C1" w:rsidRDefault="00A456C1" w:rsidP="00A456C1"/>
    <w:p w14:paraId="167CAF8B" w14:textId="4301E986" w:rsidR="00202AA3" w:rsidRDefault="0018074B" w:rsidP="00A456C1">
      <w:pPr>
        <w:rPr>
          <w:rStyle w:val="Hyperlink"/>
          <w:rFonts w:cs="Arial"/>
        </w:rPr>
      </w:pPr>
      <w:hyperlink r:id="rId47" w:history="1">
        <w:r w:rsidR="00202AA3" w:rsidRPr="00A456C1">
          <w:rPr>
            <w:rStyle w:val="Hyperlink"/>
            <w:rFonts w:cs="Arial"/>
          </w:rPr>
          <w:t>https://vimeo.com/291459306</w:t>
        </w:r>
      </w:hyperlink>
    </w:p>
    <w:p w14:paraId="3B6895D8" w14:textId="2CA955B8" w:rsidR="009E18DF" w:rsidRDefault="009E18DF" w:rsidP="00A456C1">
      <w:pPr>
        <w:rPr>
          <w:rStyle w:val="Hyperlink"/>
          <w:rFonts w:cs="Arial"/>
        </w:rPr>
      </w:pPr>
    </w:p>
    <w:p w14:paraId="774A4D61" w14:textId="490DF6C1" w:rsidR="009E18DF" w:rsidRPr="00A456C1" w:rsidRDefault="009E18DF" w:rsidP="00A456C1">
      <w:r>
        <w:rPr>
          <w:rStyle w:val="Hyperlink"/>
          <w:rFonts w:cs="Arial"/>
        </w:rPr>
        <w:t xml:space="preserve">Further information and resources linked to CCE can be found at the NYSCP Be Aware knowledge Hub: </w:t>
      </w:r>
      <w:hyperlink r:id="rId48" w:history="1">
        <w:r w:rsidRPr="009E18DF">
          <w:rPr>
            <w:color w:val="0000FF"/>
            <w:u w:val="single"/>
          </w:rPr>
          <w:t>NYSCP (safeguardingchildren.co.uk)</w:t>
        </w:r>
      </w:hyperlink>
    </w:p>
    <w:p w14:paraId="4867192C" w14:textId="77777777" w:rsidR="00202AA3" w:rsidRPr="00A456C1" w:rsidRDefault="00202AA3" w:rsidP="00A456C1"/>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096"/>
      </w:tblGrid>
      <w:tr w:rsidR="00E928AC" w:rsidRPr="008F1887" w14:paraId="73DFA200" w14:textId="77777777" w:rsidTr="00EB5B30">
        <w:trPr>
          <w:trHeight w:val="624"/>
        </w:trPr>
        <w:tc>
          <w:tcPr>
            <w:tcW w:w="9924" w:type="dxa"/>
            <w:gridSpan w:val="2"/>
            <w:shd w:val="clear" w:color="auto" w:fill="00729A"/>
            <w:vAlign w:val="center"/>
          </w:tcPr>
          <w:p w14:paraId="363D973C" w14:textId="77777777" w:rsidR="00E928AC" w:rsidRPr="008F1887" w:rsidRDefault="00E928AC" w:rsidP="008F1887">
            <w:pPr>
              <w:pStyle w:val="Heading1"/>
              <w:tabs>
                <w:tab w:val="clear" w:pos="-142"/>
              </w:tabs>
              <w:ind w:left="31"/>
            </w:pPr>
            <w:bookmarkStart w:id="16" w:name="_Toc103007466"/>
            <w:r w:rsidRPr="008F1887">
              <w:t>Useful Numbers</w:t>
            </w:r>
            <w:bookmarkEnd w:id="16"/>
          </w:p>
        </w:tc>
      </w:tr>
      <w:tr w:rsidR="00E928AC" w:rsidRPr="00A456C1" w14:paraId="6939F6DA" w14:textId="77777777" w:rsidTr="00133494">
        <w:tc>
          <w:tcPr>
            <w:tcW w:w="3828" w:type="dxa"/>
            <w:shd w:val="clear" w:color="auto" w:fill="auto"/>
          </w:tcPr>
          <w:p w14:paraId="6556C598" w14:textId="77777777" w:rsidR="00E928AC" w:rsidRPr="00A456C1" w:rsidRDefault="00585D41" w:rsidP="00A456C1">
            <w:pPr>
              <w:ind w:left="31"/>
            </w:pPr>
            <w:r w:rsidRPr="00A456C1">
              <w:t>NYCC Multi Agency Screening Team</w:t>
            </w:r>
            <w:r w:rsidR="00E928AC" w:rsidRPr="00A456C1">
              <w:tab/>
            </w:r>
            <w:r w:rsidR="00E928AC" w:rsidRPr="00A456C1">
              <w:tab/>
            </w:r>
          </w:p>
        </w:tc>
        <w:tc>
          <w:tcPr>
            <w:tcW w:w="6096" w:type="dxa"/>
            <w:shd w:val="clear" w:color="auto" w:fill="auto"/>
          </w:tcPr>
          <w:p w14:paraId="4CE75220" w14:textId="2C8E30BD" w:rsidR="00E928AC" w:rsidRPr="00A456C1" w:rsidRDefault="009E18DF" w:rsidP="00A456C1">
            <w:pPr>
              <w:ind w:left="31"/>
            </w:pPr>
            <w:r>
              <w:t xml:space="preserve">0300 131 2 131 </w:t>
            </w:r>
          </w:p>
          <w:p w14:paraId="614683C5" w14:textId="77777777" w:rsidR="00585D41" w:rsidRPr="00A456C1" w:rsidRDefault="00C0728D" w:rsidP="00A456C1">
            <w:pPr>
              <w:ind w:left="31"/>
            </w:pPr>
            <w:hyperlink r:id="rId49" w:history="1">
              <w:r w:rsidR="00585D41" w:rsidRPr="00A456C1">
                <w:rPr>
                  <w:rStyle w:val="Hyperlink"/>
                  <w:rFonts w:cs="Arial"/>
                </w:rPr>
                <w:t>Children&amp;familes@northyorks.gov.uk</w:t>
              </w:r>
            </w:hyperlink>
            <w:r w:rsidR="00585D41" w:rsidRPr="00A456C1">
              <w:t xml:space="preserve"> </w:t>
            </w:r>
          </w:p>
        </w:tc>
      </w:tr>
      <w:tr w:rsidR="00E928AC" w:rsidRPr="00A456C1" w14:paraId="38522CEC" w14:textId="77777777" w:rsidTr="00133494">
        <w:tc>
          <w:tcPr>
            <w:tcW w:w="3828" w:type="dxa"/>
            <w:shd w:val="clear" w:color="auto" w:fill="auto"/>
          </w:tcPr>
          <w:p w14:paraId="6FC004AD" w14:textId="77777777" w:rsidR="00E928AC" w:rsidRPr="00A456C1" w:rsidRDefault="00E928AC" w:rsidP="00A456C1">
            <w:pPr>
              <w:ind w:left="31"/>
            </w:pPr>
            <w:r w:rsidRPr="00A456C1">
              <w:t>Emergency Duty Team (out of office hours)</w:t>
            </w:r>
            <w:r w:rsidRPr="00A456C1">
              <w:tab/>
            </w:r>
            <w:r w:rsidRPr="00A456C1">
              <w:tab/>
            </w:r>
          </w:p>
        </w:tc>
        <w:tc>
          <w:tcPr>
            <w:tcW w:w="6096" w:type="dxa"/>
            <w:shd w:val="clear" w:color="auto" w:fill="auto"/>
          </w:tcPr>
          <w:p w14:paraId="348047E0" w14:textId="65F093A8" w:rsidR="00E928AC" w:rsidRPr="00A456C1" w:rsidRDefault="009E18DF" w:rsidP="00A456C1">
            <w:pPr>
              <w:ind w:left="31"/>
            </w:pPr>
            <w:r>
              <w:t xml:space="preserve">0300 131 2 131 </w:t>
            </w:r>
          </w:p>
        </w:tc>
      </w:tr>
      <w:tr w:rsidR="00FF11FD" w:rsidRPr="00A456C1" w14:paraId="03BA60D9" w14:textId="77777777" w:rsidTr="002C547B">
        <w:trPr>
          <w:trHeight w:val="796"/>
        </w:trPr>
        <w:tc>
          <w:tcPr>
            <w:tcW w:w="3828" w:type="dxa"/>
            <w:shd w:val="clear" w:color="auto" w:fill="auto"/>
          </w:tcPr>
          <w:p w14:paraId="43923DB0" w14:textId="77777777" w:rsidR="00FF11FD" w:rsidRPr="00A456C1" w:rsidRDefault="00FF11FD" w:rsidP="00A456C1">
            <w:pPr>
              <w:ind w:left="31"/>
            </w:pPr>
            <w:r w:rsidRPr="00A456C1">
              <w:t xml:space="preserve">York Children Social Care </w:t>
            </w:r>
          </w:p>
        </w:tc>
        <w:tc>
          <w:tcPr>
            <w:tcW w:w="6096" w:type="dxa"/>
            <w:shd w:val="clear" w:color="auto" w:fill="auto"/>
          </w:tcPr>
          <w:p w14:paraId="5C556E9D" w14:textId="77777777" w:rsidR="00FF11FD" w:rsidRPr="00A456C1" w:rsidRDefault="00FF11FD" w:rsidP="00A456C1">
            <w:pPr>
              <w:ind w:left="31"/>
            </w:pPr>
            <w:r w:rsidRPr="00A456C1">
              <w:t>01904 551900</w:t>
            </w:r>
          </w:p>
          <w:p w14:paraId="54816988" w14:textId="595D7B6E" w:rsidR="00FF11FD" w:rsidRPr="00A456C1" w:rsidRDefault="009E18DF" w:rsidP="00A456C1">
            <w:pPr>
              <w:ind w:left="31"/>
            </w:pPr>
            <w:r>
              <w:rPr>
                <w:rStyle w:val="Strong"/>
                <w:rFonts w:ascii="Helvetica" w:hAnsi="Helvetica" w:cs="Helvetica"/>
                <w:color w:val="555555"/>
                <w:sz w:val="21"/>
                <w:szCs w:val="21"/>
                <w:shd w:val="clear" w:color="auto" w:fill="FFFFFF"/>
              </w:rPr>
              <w:t>MASH@york.gov.uk</w:t>
            </w:r>
          </w:p>
        </w:tc>
      </w:tr>
      <w:tr w:rsidR="00E928AC" w:rsidRPr="00A456C1" w14:paraId="6C9CF615" w14:textId="77777777" w:rsidTr="00133494">
        <w:tc>
          <w:tcPr>
            <w:tcW w:w="3828" w:type="dxa"/>
            <w:shd w:val="clear" w:color="auto" w:fill="auto"/>
          </w:tcPr>
          <w:p w14:paraId="20222187" w14:textId="77777777" w:rsidR="00E928AC" w:rsidRPr="00A456C1" w:rsidRDefault="00E928AC" w:rsidP="00A456C1">
            <w:pPr>
              <w:ind w:left="31"/>
            </w:pPr>
            <w:r w:rsidRPr="00A456C1">
              <w:t xml:space="preserve">North Yorkshire Safeguarding Children </w:t>
            </w:r>
            <w:r w:rsidR="0039176F" w:rsidRPr="00A456C1">
              <w:t>Partnership</w:t>
            </w:r>
          </w:p>
        </w:tc>
        <w:tc>
          <w:tcPr>
            <w:tcW w:w="6096" w:type="dxa"/>
            <w:shd w:val="clear" w:color="auto" w:fill="auto"/>
          </w:tcPr>
          <w:p w14:paraId="586CF076" w14:textId="72551E46" w:rsidR="00E928AC" w:rsidRPr="00A456C1" w:rsidRDefault="00E928AC" w:rsidP="00A456C1">
            <w:pPr>
              <w:ind w:left="31"/>
            </w:pPr>
            <w:r w:rsidRPr="00A456C1">
              <w:t xml:space="preserve">01609 </w:t>
            </w:r>
            <w:r w:rsidR="009E18DF">
              <w:t>535123</w:t>
            </w:r>
          </w:p>
          <w:p w14:paraId="6651D673" w14:textId="77777777" w:rsidR="00585D41" w:rsidRPr="00A456C1" w:rsidRDefault="00C0728D" w:rsidP="00A456C1">
            <w:pPr>
              <w:ind w:left="31"/>
            </w:pPr>
            <w:hyperlink w:history="1">
              <w:r w:rsidR="00F06ABD" w:rsidRPr="00A456C1">
                <w:rPr>
                  <w:rStyle w:val="Hyperlink"/>
                  <w:rFonts w:cs="Arial"/>
                </w:rPr>
                <w:t xml:space="preserve">www.safeguardingchildren.co.uk </w:t>
              </w:r>
            </w:hyperlink>
            <w:r w:rsidR="00585D41" w:rsidRPr="00A456C1">
              <w:t xml:space="preserve"> </w:t>
            </w:r>
          </w:p>
        </w:tc>
      </w:tr>
      <w:tr w:rsidR="00FF11FD" w:rsidRPr="00A456C1" w14:paraId="3AF0AAB3" w14:textId="77777777" w:rsidTr="00133494">
        <w:tc>
          <w:tcPr>
            <w:tcW w:w="3828" w:type="dxa"/>
            <w:shd w:val="clear" w:color="auto" w:fill="auto"/>
          </w:tcPr>
          <w:p w14:paraId="5C996A94" w14:textId="77777777" w:rsidR="00FF11FD" w:rsidRPr="00A456C1" w:rsidRDefault="00FF11FD" w:rsidP="00A456C1">
            <w:pPr>
              <w:ind w:left="31"/>
            </w:pPr>
            <w:r w:rsidRPr="00A456C1">
              <w:t xml:space="preserve">York Safeguarding Children </w:t>
            </w:r>
            <w:r w:rsidR="0007106C" w:rsidRPr="00A456C1">
              <w:t>Partnership</w:t>
            </w:r>
            <w:r w:rsidRPr="00A456C1">
              <w:t xml:space="preserve"> </w:t>
            </w:r>
          </w:p>
        </w:tc>
        <w:tc>
          <w:tcPr>
            <w:tcW w:w="6096" w:type="dxa"/>
            <w:shd w:val="clear" w:color="auto" w:fill="auto"/>
          </w:tcPr>
          <w:p w14:paraId="049A9FCA" w14:textId="77777777" w:rsidR="00FF11FD" w:rsidRPr="00A456C1" w:rsidRDefault="00C0728D" w:rsidP="00A456C1">
            <w:pPr>
              <w:ind w:left="31"/>
            </w:pPr>
            <w:hyperlink r:id="rId50" w:history="1">
              <w:r w:rsidR="0007106C" w:rsidRPr="00A456C1">
                <w:rPr>
                  <w:rStyle w:val="Hyperlink"/>
                  <w:rFonts w:cs="Arial"/>
                </w:rPr>
                <w:t>http://www.saferchildrenyork.org.uk/</w:t>
              </w:r>
            </w:hyperlink>
          </w:p>
        </w:tc>
      </w:tr>
      <w:tr w:rsidR="00E928AC" w:rsidRPr="00A456C1" w14:paraId="003D961B" w14:textId="77777777" w:rsidTr="00133494">
        <w:tc>
          <w:tcPr>
            <w:tcW w:w="3828" w:type="dxa"/>
            <w:shd w:val="clear" w:color="auto" w:fill="auto"/>
          </w:tcPr>
          <w:p w14:paraId="3DD17636" w14:textId="77777777" w:rsidR="00E928AC" w:rsidRPr="00A456C1" w:rsidRDefault="00E928AC" w:rsidP="00A456C1">
            <w:pPr>
              <w:ind w:left="31"/>
            </w:pPr>
            <w:r w:rsidRPr="00A456C1">
              <w:t xml:space="preserve">Police </w:t>
            </w:r>
            <w:r w:rsidR="004D62FA" w:rsidRPr="00A456C1">
              <w:t>Vulnerability Assessment Team</w:t>
            </w:r>
          </w:p>
        </w:tc>
        <w:tc>
          <w:tcPr>
            <w:tcW w:w="6096" w:type="dxa"/>
            <w:shd w:val="clear" w:color="auto" w:fill="auto"/>
          </w:tcPr>
          <w:p w14:paraId="27B0BFA6" w14:textId="77777777" w:rsidR="00E928AC" w:rsidRPr="00A456C1" w:rsidRDefault="00C0728D" w:rsidP="00A456C1">
            <w:pPr>
              <w:ind w:left="31"/>
            </w:pPr>
            <w:hyperlink r:id="rId51" w:history="1">
              <w:r w:rsidR="00E928AC" w:rsidRPr="00A456C1">
                <w:rPr>
                  <w:rStyle w:val="Hyperlink"/>
                  <w:rFonts w:cs="Arial"/>
                </w:rPr>
                <w:t>intelligenceunit@northyorkshire.pnn.police.uk</w:t>
              </w:r>
            </w:hyperlink>
          </w:p>
          <w:p w14:paraId="42B50877" w14:textId="77777777" w:rsidR="00E928AC" w:rsidRPr="00A456C1" w:rsidRDefault="00AD0C0B" w:rsidP="00A456C1">
            <w:pPr>
              <w:ind w:left="31"/>
            </w:pPr>
            <w:r w:rsidRPr="00A456C1">
              <w:t>01609 643162</w:t>
            </w:r>
          </w:p>
          <w:p w14:paraId="361289CF" w14:textId="77777777" w:rsidR="00E928AC" w:rsidRPr="00A456C1" w:rsidRDefault="00E928AC" w:rsidP="00A456C1">
            <w:pPr>
              <w:ind w:left="31"/>
            </w:pPr>
          </w:p>
        </w:tc>
      </w:tr>
      <w:tr w:rsidR="00E928AC" w:rsidRPr="00A456C1" w14:paraId="4732AD8C" w14:textId="77777777" w:rsidTr="00133494">
        <w:tc>
          <w:tcPr>
            <w:tcW w:w="3828" w:type="dxa"/>
            <w:shd w:val="clear" w:color="auto" w:fill="auto"/>
          </w:tcPr>
          <w:p w14:paraId="55B43D5C" w14:textId="77777777" w:rsidR="00E928AC" w:rsidRPr="00A456C1" w:rsidRDefault="00E928AC" w:rsidP="00A456C1">
            <w:pPr>
              <w:ind w:left="31"/>
            </w:pPr>
            <w:r w:rsidRPr="00A456C1">
              <w:t>North Yorkshire Police</w:t>
            </w:r>
            <w:r w:rsidRPr="00A456C1">
              <w:tab/>
            </w:r>
            <w:r w:rsidRPr="00A456C1">
              <w:tab/>
            </w:r>
            <w:r w:rsidRPr="00A456C1">
              <w:tab/>
            </w:r>
            <w:r w:rsidRPr="00A456C1">
              <w:tab/>
              <w:t xml:space="preserve"> </w:t>
            </w:r>
          </w:p>
        </w:tc>
        <w:tc>
          <w:tcPr>
            <w:tcW w:w="6096" w:type="dxa"/>
            <w:shd w:val="clear" w:color="auto" w:fill="auto"/>
          </w:tcPr>
          <w:p w14:paraId="7EA2CB0F" w14:textId="77777777" w:rsidR="00E928AC" w:rsidRPr="00A456C1" w:rsidRDefault="00E928AC" w:rsidP="00A456C1">
            <w:pPr>
              <w:ind w:left="31"/>
            </w:pPr>
            <w:r w:rsidRPr="00A456C1">
              <w:t xml:space="preserve">Emergency 999, </w:t>
            </w:r>
          </w:p>
          <w:p w14:paraId="46550878" w14:textId="77777777" w:rsidR="00E928AC" w:rsidRPr="00A456C1" w:rsidRDefault="00E928AC" w:rsidP="00A456C1">
            <w:pPr>
              <w:ind w:left="31"/>
            </w:pPr>
            <w:r w:rsidRPr="00A456C1">
              <w:t>Non-Emergency 101</w:t>
            </w:r>
          </w:p>
        </w:tc>
      </w:tr>
      <w:tr w:rsidR="00E928AC" w:rsidRPr="00A456C1" w14:paraId="79743BDA" w14:textId="77777777" w:rsidTr="00133494">
        <w:tc>
          <w:tcPr>
            <w:tcW w:w="3828" w:type="dxa"/>
            <w:shd w:val="clear" w:color="auto" w:fill="auto"/>
          </w:tcPr>
          <w:p w14:paraId="7E38B869" w14:textId="77777777" w:rsidR="00E928AC" w:rsidRPr="00A456C1" w:rsidRDefault="00E928AC" w:rsidP="00A456C1">
            <w:pPr>
              <w:ind w:left="31"/>
            </w:pPr>
            <w:r w:rsidRPr="00A456C1">
              <w:t>Sexual Assault Referral Centre</w:t>
            </w:r>
            <w:r w:rsidRPr="00A456C1">
              <w:tab/>
            </w:r>
            <w:r w:rsidRPr="00A456C1">
              <w:tab/>
            </w:r>
            <w:r w:rsidRPr="00A456C1">
              <w:tab/>
            </w:r>
          </w:p>
        </w:tc>
        <w:tc>
          <w:tcPr>
            <w:tcW w:w="6096" w:type="dxa"/>
            <w:shd w:val="clear" w:color="auto" w:fill="auto"/>
          </w:tcPr>
          <w:p w14:paraId="61078B34" w14:textId="77777777" w:rsidR="00E928AC" w:rsidRPr="00A456C1" w:rsidRDefault="00E928AC" w:rsidP="00A456C1">
            <w:pPr>
              <w:ind w:left="31"/>
            </w:pPr>
            <w:r w:rsidRPr="00A456C1">
              <w:t>01904 669339</w:t>
            </w:r>
          </w:p>
        </w:tc>
      </w:tr>
      <w:tr w:rsidR="00E928AC" w:rsidRPr="00A456C1" w14:paraId="4E79E79E" w14:textId="77777777" w:rsidTr="00133494">
        <w:tc>
          <w:tcPr>
            <w:tcW w:w="3828" w:type="dxa"/>
            <w:shd w:val="clear" w:color="auto" w:fill="auto"/>
          </w:tcPr>
          <w:p w14:paraId="7B2924F6" w14:textId="77777777" w:rsidR="00E928AC" w:rsidRPr="00A456C1" w:rsidRDefault="00E928AC" w:rsidP="00A456C1">
            <w:pPr>
              <w:ind w:left="31"/>
            </w:pPr>
            <w:r w:rsidRPr="00A456C1">
              <w:t>NSPCC Child Protection Helpline</w:t>
            </w:r>
            <w:r w:rsidRPr="00A456C1">
              <w:tab/>
            </w:r>
            <w:r w:rsidRPr="00A456C1">
              <w:tab/>
            </w:r>
          </w:p>
        </w:tc>
        <w:tc>
          <w:tcPr>
            <w:tcW w:w="6096" w:type="dxa"/>
            <w:shd w:val="clear" w:color="auto" w:fill="auto"/>
          </w:tcPr>
          <w:p w14:paraId="747BDA7D" w14:textId="77777777" w:rsidR="00E928AC" w:rsidRPr="00A456C1" w:rsidRDefault="00E928AC" w:rsidP="00A456C1">
            <w:pPr>
              <w:ind w:left="31"/>
            </w:pPr>
            <w:r w:rsidRPr="00A456C1">
              <w:t>0808 800 5000</w:t>
            </w:r>
          </w:p>
        </w:tc>
      </w:tr>
      <w:tr w:rsidR="00E928AC" w:rsidRPr="00A456C1" w14:paraId="3B05E156" w14:textId="77777777" w:rsidTr="00133494">
        <w:tc>
          <w:tcPr>
            <w:tcW w:w="3828" w:type="dxa"/>
            <w:shd w:val="clear" w:color="auto" w:fill="auto"/>
          </w:tcPr>
          <w:p w14:paraId="35B77C21" w14:textId="77777777" w:rsidR="00E928AC" w:rsidRPr="00A456C1" w:rsidRDefault="000D630B" w:rsidP="00A456C1">
            <w:pPr>
              <w:ind w:left="31"/>
            </w:pPr>
            <w:r w:rsidRPr="00A456C1">
              <w:t>ChildLine</w:t>
            </w:r>
            <w:r w:rsidR="00E928AC" w:rsidRPr="00A456C1">
              <w:tab/>
            </w:r>
            <w:r w:rsidR="00E928AC" w:rsidRPr="00A456C1">
              <w:tab/>
            </w:r>
            <w:r w:rsidR="00E928AC" w:rsidRPr="00A456C1">
              <w:tab/>
            </w:r>
            <w:r w:rsidR="00E928AC" w:rsidRPr="00A456C1">
              <w:tab/>
            </w:r>
            <w:r w:rsidR="00E928AC" w:rsidRPr="00A456C1">
              <w:tab/>
            </w:r>
            <w:r w:rsidR="00E928AC" w:rsidRPr="00A456C1">
              <w:tab/>
            </w:r>
          </w:p>
        </w:tc>
        <w:tc>
          <w:tcPr>
            <w:tcW w:w="6096" w:type="dxa"/>
            <w:shd w:val="clear" w:color="auto" w:fill="auto"/>
          </w:tcPr>
          <w:p w14:paraId="5B21CEC2" w14:textId="77777777" w:rsidR="00E928AC" w:rsidRPr="00A456C1" w:rsidRDefault="00E928AC" w:rsidP="00A456C1">
            <w:pPr>
              <w:ind w:left="31"/>
            </w:pPr>
            <w:r w:rsidRPr="00A456C1">
              <w:t>0800 1111</w:t>
            </w:r>
          </w:p>
        </w:tc>
      </w:tr>
      <w:tr w:rsidR="00E928AC" w:rsidRPr="00A456C1" w14:paraId="47460334" w14:textId="77777777" w:rsidTr="00133494">
        <w:tc>
          <w:tcPr>
            <w:tcW w:w="3828" w:type="dxa"/>
            <w:shd w:val="clear" w:color="auto" w:fill="auto"/>
          </w:tcPr>
          <w:p w14:paraId="6BA2798E" w14:textId="77777777" w:rsidR="00E928AC" w:rsidRPr="00A456C1" w:rsidRDefault="00E928AC" w:rsidP="00A456C1">
            <w:pPr>
              <w:ind w:left="31"/>
            </w:pPr>
            <w:r w:rsidRPr="00A456C1">
              <w:t>Missing People Helpline</w:t>
            </w:r>
            <w:r w:rsidRPr="00A456C1">
              <w:tab/>
            </w:r>
            <w:r w:rsidRPr="00A456C1">
              <w:tab/>
            </w:r>
            <w:r w:rsidRPr="00A456C1">
              <w:tab/>
            </w:r>
            <w:r w:rsidRPr="00A456C1">
              <w:tab/>
            </w:r>
          </w:p>
        </w:tc>
        <w:tc>
          <w:tcPr>
            <w:tcW w:w="6096" w:type="dxa"/>
            <w:shd w:val="clear" w:color="auto" w:fill="auto"/>
          </w:tcPr>
          <w:p w14:paraId="531E2A35" w14:textId="77777777" w:rsidR="00E928AC" w:rsidRPr="00A456C1" w:rsidRDefault="00E928AC" w:rsidP="00A456C1">
            <w:pPr>
              <w:ind w:left="31"/>
            </w:pPr>
            <w:r w:rsidRPr="00A456C1">
              <w:t>0808 800 7070</w:t>
            </w:r>
          </w:p>
        </w:tc>
      </w:tr>
      <w:tr w:rsidR="00E928AC" w:rsidRPr="00A456C1" w14:paraId="2C34E24E" w14:textId="77777777" w:rsidTr="00133494">
        <w:tc>
          <w:tcPr>
            <w:tcW w:w="3828" w:type="dxa"/>
            <w:shd w:val="clear" w:color="auto" w:fill="auto"/>
          </w:tcPr>
          <w:p w14:paraId="63F5B476" w14:textId="77777777" w:rsidR="00E928AC" w:rsidRPr="00A456C1" w:rsidRDefault="00E928AC" w:rsidP="00A456C1">
            <w:pPr>
              <w:ind w:left="31"/>
            </w:pPr>
            <w:r w:rsidRPr="00A456C1">
              <w:t>Rape and Abuse Line</w:t>
            </w:r>
            <w:r w:rsidRPr="00A456C1">
              <w:tab/>
            </w:r>
          </w:p>
        </w:tc>
        <w:tc>
          <w:tcPr>
            <w:tcW w:w="6096" w:type="dxa"/>
            <w:shd w:val="clear" w:color="auto" w:fill="auto"/>
          </w:tcPr>
          <w:p w14:paraId="6418F326" w14:textId="77777777" w:rsidR="00E928AC" w:rsidRPr="00A456C1" w:rsidRDefault="00E928AC" w:rsidP="00A456C1">
            <w:pPr>
              <w:ind w:left="31"/>
            </w:pPr>
            <w:r w:rsidRPr="00A456C1">
              <w:t>0808 800 0123 (answered by women every evening)</w:t>
            </w:r>
          </w:p>
        </w:tc>
      </w:tr>
      <w:tr w:rsidR="00E928AC" w:rsidRPr="00A456C1" w14:paraId="0312BB34" w14:textId="77777777" w:rsidTr="00133494">
        <w:tc>
          <w:tcPr>
            <w:tcW w:w="3828" w:type="dxa"/>
            <w:shd w:val="clear" w:color="auto" w:fill="auto"/>
          </w:tcPr>
          <w:p w14:paraId="03DA9A97" w14:textId="77777777" w:rsidR="00E928AC" w:rsidRPr="00A456C1" w:rsidRDefault="00E928AC" w:rsidP="00A456C1">
            <w:pPr>
              <w:ind w:left="31"/>
            </w:pPr>
            <w:r w:rsidRPr="00A456C1">
              <w:t>NHS Direct Health Advice</w:t>
            </w:r>
          </w:p>
        </w:tc>
        <w:tc>
          <w:tcPr>
            <w:tcW w:w="6096" w:type="dxa"/>
            <w:shd w:val="clear" w:color="auto" w:fill="auto"/>
          </w:tcPr>
          <w:p w14:paraId="74693492" w14:textId="77777777" w:rsidR="00E928AC" w:rsidRPr="00A456C1" w:rsidRDefault="00B44AA8" w:rsidP="00A456C1">
            <w:pPr>
              <w:ind w:left="31"/>
            </w:pPr>
            <w:r w:rsidRPr="00A456C1">
              <w:t>11</w:t>
            </w:r>
            <w:r w:rsidR="00E928AC" w:rsidRPr="00A456C1">
              <w:t>1</w:t>
            </w:r>
          </w:p>
        </w:tc>
      </w:tr>
      <w:tr w:rsidR="00E928AC" w:rsidRPr="00A456C1" w14:paraId="55511BE6" w14:textId="77777777" w:rsidTr="00133494">
        <w:tc>
          <w:tcPr>
            <w:tcW w:w="3828" w:type="dxa"/>
            <w:shd w:val="clear" w:color="auto" w:fill="auto"/>
          </w:tcPr>
          <w:p w14:paraId="00A47E9B" w14:textId="77777777" w:rsidR="00E928AC" w:rsidRPr="00A456C1" w:rsidRDefault="00E928AC" w:rsidP="00A456C1">
            <w:pPr>
              <w:ind w:left="31"/>
            </w:pPr>
            <w:r w:rsidRPr="00A456C1">
              <w:t>Supporting Victims</w:t>
            </w:r>
            <w:r w:rsidRPr="00A456C1">
              <w:tab/>
            </w:r>
            <w:r w:rsidRPr="00A456C1">
              <w:tab/>
            </w:r>
            <w:r w:rsidRPr="00A456C1">
              <w:tab/>
            </w:r>
            <w:r w:rsidRPr="00A456C1">
              <w:tab/>
            </w:r>
            <w:r w:rsidRPr="00A456C1">
              <w:tab/>
            </w:r>
            <w:r w:rsidRPr="00A456C1">
              <w:tab/>
            </w:r>
          </w:p>
        </w:tc>
        <w:tc>
          <w:tcPr>
            <w:tcW w:w="6096" w:type="dxa"/>
            <w:shd w:val="clear" w:color="auto" w:fill="auto"/>
          </w:tcPr>
          <w:p w14:paraId="4199A314" w14:textId="77777777" w:rsidR="00E928AC" w:rsidRPr="00A456C1" w:rsidRDefault="00E928AC" w:rsidP="00A456C1">
            <w:pPr>
              <w:ind w:left="31"/>
            </w:pPr>
            <w:r w:rsidRPr="00A456C1">
              <w:t>01904 669 276</w:t>
            </w:r>
          </w:p>
          <w:p w14:paraId="3E120B87" w14:textId="77777777" w:rsidR="00E928AC" w:rsidRPr="00A456C1" w:rsidRDefault="00C0728D" w:rsidP="00A456C1">
            <w:pPr>
              <w:ind w:left="31"/>
            </w:pPr>
            <w:hyperlink r:id="rId52" w:history="1">
              <w:r w:rsidR="00E928AC" w:rsidRPr="00A456C1">
                <w:rPr>
                  <w:rStyle w:val="Hyperlink"/>
                  <w:rFonts w:cs="Arial"/>
                </w:rPr>
                <w:t>help@supportingvictims.org</w:t>
              </w:r>
            </w:hyperlink>
            <w:r w:rsidR="00E928AC" w:rsidRPr="00A456C1">
              <w:t xml:space="preserve"> </w:t>
            </w:r>
          </w:p>
        </w:tc>
      </w:tr>
      <w:tr w:rsidR="00E928AC" w:rsidRPr="00A456C1" w14:paraId="3476B4B6" w14:textId="77777777" w:rsidTr="00133494">
        <w:tc>
          <w:tcPr>
            <w:tcW w:w="3828" w:type="dxa"/>
            <w:shd w:val="clear" w:color="auto" w:fill="auto"/>
          </w:tcPr>
          <w:p w14:paraId="23A828F0" w14:textId="77777777" w:rsidR="00E928AC" w:rsidRPr="00A456C1" w:rsidRDefault="00E928AC" w:rsidP="00A456C1">
            <w:pPr>
              <w:ind w:left="31"/>
            </w:pPr>
            <w:r w:rsidRPr="00A456C1">
              <w:t>Domestic Abuse Support</w:t>
            </w:r>
          </w:p>
        </w:tc>
        <w:tc>
          <w:tcPr>
            <w:tcW w:w="6096" w:type="dxa"/>
            <w:shd w:val="clear" w:color="auto" w:fill="auto"/>
          </w:tcPr>
          <w:p w14:paraId="053745A0" w14:textId="77777777" w:rsidR="00E928AC" w:rsidRPr="00A456C1" w:rsidRDefault="00E928AC" w:rsidP="00A456C1">
            <w:pPr>
              <w:ind w:left="31"/>
            </w:pPr>
            <w:r w:rsidRPr="00A456C1">
              <w:t>03000 90 90</w:t>
            </w:r>
          </w:p>
        </w:tc>
      </w:tr>
      <w:tr w:rsidR="00E928AC" w:rsidRPr="00A456C1" w14:paraId="3EFBE9D8" w14:textId="77777777" w:rsidTr="00133494">
        <w:tc>
          <w:tcPr>
            <w:tcW w:w="3828" w:type="dxa"/>
            <w:tcBorders>
              <w:bottom w:val="single" w:sz="4" w:space="0" w:color="auto"/>
            </w:tcBorders>
            <w:shd w:val="clear" w:color="auto" w:fill="auto"/>
          </w:tcPr>
          <w:p w14:paraId="48FF7CB0" w14:textId="77777777" w:rsidR="00E928AC" w:rsidRPr="00A456C1" w:rsidRDefault="00E928AC" w:rsidP="00A456C1">
            <w:pPr>
              <w:ind w:left="31"/>
            </w:pPr>
            <w:r w:rsidRPr="00A456C1">
              <w:lastRenderedPageBreak/>
              <w:t>Drug and Alcohol Advisory Services (FRANK)</w:t>
            </w:r>
            <w:r w:rsidRPr="00A456C1">
              <w:tab/>
            </w:r>
            <w:r w:rsidRPr="00A456C1">
              <w:tab/>
            </w:r>
          </w:p>
        </w:tc>
        <w:tc>
          <w:tcPr>
            <w:tcW w:w="6096" w:type="dxa"/>
            <w:tcBorders>
              <w:bottom w:val="single" w:sz="4" w:space="0" w:color="auto"/>
            </w:tcBorders>
            <w:shd w:val="clear" w:color="auto" w:fill="auto"/>
          </w:tcPr>
          <w:p w14:paraId="0C5F4C39" w14:textId="77777777" w:rsidR="00E928AC" w:rsidRPr="00A456C1" w:rsidRDefault="00E928AC" w:rsidP="00A456C1">
            <w:pPr>
              <w:ind w:left="31"/>
            </w:pPr>
            <w:r w:rsidRPr="00A456C1">
              <w:t>0800 776600</w:t>
            </w:r>
          </w:p>
        </w:tc>
      </w:tr>
      <w:tr w:rsidR="003A7F4F" w:rsidRPr="00A456C1" w14:paraId="0F6A2C44" w14:textId="77777777" w:rsidTr="00133494">
        <w:tc>
          <w:tcPr>
            <w:tcW w:w="3828" w:type="dxa"/>
            <w:tcBorders>
              <w:bottom w:val="single" w:sz="4" w:space="0" w:color="auto"/>
            </w:tcBorders>
            <w:shd w:val="clear" w:color="auto" w:fill="auto"/>
          </w:tcPr>
          <w:p w14:paraId="6146D3B7" w14:textId="77777777" w:rsidR="003A7F4F" w:rsidRPr="00A456C1" w:rsidRDefault="003A7F4F" w:rsidP="00A456C1">
            <w:pPr>
              <w:ind w:left="31"/>
            </w:pPr>
            <w:r w:rsidRPr="00A456C1">
              <w:t>Crimestoppers</w:t>
            </w:r>
          </w:p>
        </w:tc>
        <w:tc>
          <w:tcPr>
            <w:tcW w:w="6096" w:type="dxa"/>
            <w:tcBorders>
              <w:bottom w:val="single" w:sz="4" w:space="0" w:color="auto"/>
            </w:tcBorders>
            <w:shd w:val="clear" w:color="auto" w:fill="auto"/>
          </w:tcPr>
          <w:p w14:paraId="753501EC" w14:textId="77777777" w:rsidR="003A7F4F" w:rsidRPr="00A456C1" w:rsidRDefault="003A7F4F" w:rsidP="00A456C1">
            <w:pPr>
              <w:ind w:left="31"/>
            </w:pPr>
            <w:r w:rsidRPr="00A456C1">
              <w:t>0800 555111</w:t>
            </w:r>
          </w:p>
          <w:p w14:paraId="0D97B0E6" w14:textId="77777777" w:rsidR="003A7F4F" w:rsidRPr="00A456C1" w:rsidRDefault="00C0728D" w:rsidP="00A456C1">
            <w:pPr>
              <w:ind w:left="31"/>
            </w:pPr>
            <w:hyperlink r:id="rId53" w:history="1">
              <w:r w:rsidR="003A7F4F" w:rsidRPr="00A456C1">
                <w:rPr>
                  <w:rStyle w:val="Hyperlink"/>
                  <w:rFonts w:cs="Arial"/>
                </w:rPr>
                <w:t>www.crimestoppers-uk/org</w:t>
              </w:r>
            </w:hyperlink>
            <w:r w:rsidR="003A7F4F" w:rsidRPr="00A456C1">
              <w:t xml:space="preserve"> </w:t>
            </w:r>
          </w:p>
        </w:tc>
      </w:tr>
      <w:tr w:rsidR="003A7F4F" w:rsidRPr="00A456C1" w14:paraId="1EB21F22" w14:textId="77777777" w:rsidTr="00133494">
        <w:tc>
          <w:tcPr>
            <w:tcW w:w="3828" w:type="dxa"/>
            <w:tcBorders>
              <w:bottom w:val="single" w:sz="4" w:space="0" w:color="auto"/>
            </w:tcBorders>
            <w:shd w:val="clear" w:color="auto" w:fill="auto"/>
          </w:tcPr>
          <w:p w14:paraId="7730F5D5" w14:textId="77777777" w:rsidR="003A7F4F" w:rsidRPr="00A456C1" w:rsidRDefault="00E36885" w:rsidP="00A456C1">
            <w:pPr>
              <w:ind w:left="31"/>
            </w:pPr>
            <w:r w:rsidRPr="00A456C1">
              <w:t>Abianda</w:t>
            </w:r>
          </w:p>
          <w:p w14:paraId="2C53D102" w14:textId="77777777" w:rsidR="00E36885" w:rsidRPr="00A456C1" w:rsidRDefault="00E36885" w:rsidP="00A456C1">
            <w:pPr>
              <w:ind w:left="31"/>
            </w:pPr>
          </w:p>
          <w:p w14:paraId="26861178" w14:textId="77777777" w:rsidR="00E36885" w:rsidRPr="00A456C1" w:rsidRDefault="00E36885" w:rsidP="00A456C1">
            <w:pPr>
              <w:ind w:left="31"/>
            </w:pPr>
            <w:r w:rsidRPr="00A456C1">
              <w:t xml:space="preserve">Abianda is a social enterprise that works with young women affected by gangs. </w:t>
            </w:r>
          </w:p>
        </w:tc>
        <w:tc>
          <w:tcPr>
            <w:tcW w:w="6096" w:type="dxa"/>
            <w:tcBorders>
              <w:bottom w:val="single" w:sz="4" w:space="0" w:color="auto"/>
            </w:tcBorders>
            <w:shd w:val="clear" w:color="auto" w:fill="auto"/>
          </w:tcPr>
          <w:p w14:paraId="0058F6F9" w14:textId="77777777" w:rsidR="003A7F4F" w:rsidRPr="00A456C1" w:rsidRDefault="00E36885" w:rsidP="00A456C1">
            <w:pPr>
              <w:ind w:left="31"/>
            </w:pPr>
            <w:r w:rsidRPr="00A456C1">
              <w:t>020 76860520</w:t>
            </w:r>
          </w:p>
          <w:p w14:paraId="700761C8" w14:textId="77777777" w:rsidR="00E36885" w:rsidRPr="00A456C1" w:rsidRDefault="00E36885" w:rsidP="00A456C1">
            <w:pPr>
              <w:ind w:left="31"/>
            </w:pPr>
            <w:r w:rsidRPr="00A456C1">
              <w:t xml:space="preserve">Email: </w:t>
            </w:r>
            <w:hyperlink r:id="rId54" w:history="1">
              <w:r w:rsidRPr="00A456C1">
                <w:rPr>
                  <w:rStyle w:val="Hyperlink"/>
                  <w:rFonts w:cs="Arial"/>
                </w:rPr>
                <w:t>hello@abianda.com</w:t>
              </w:r>
            </w:hyperlink>
          </w:p>
          <w:p w14:paraId="663F1FC1" w14:textId="77777777" w:rsidR="00E36885" w:rsidRPr="00A456C1" w:rsidRDefault="00C0728D" w:rsidP="00A456C1">
            <w:pPr>
              <w:ind w:left="31"/>
            </w:pPr>
            <w:hyperlink r:id="rId55" w:history="1">
              <w:r w:rsidR="00E36885" w:rsidRPr="00A456C1">
                <w:rPr>
                  <w:rStyle w:val="Hyperlink"/>
                  <w:rFonts w:cs="Arial"/>
                </w:rPr>
                <w:t>www.abianda.com</w:t>
              </w:r>
            </w:hyperlink>
            <w:r w:rsidR="00E36885" w:rsidRPr="00A456C1">
              <w:t xml:space="preserve"> </w:t>
            </w:r>
          </w:p>
        </w:tc>
      </w:tr>
      <w:tr w:rsidR="000D5454" w:rsidRPr="00A456C1" w14:paraId="73C0CF1F" w14:textId="77777777" w:rsidTr="00133494">
        <w:tc>
          <w:tcPr>
            <w:tcW w:w="3828" w:type="dxa"/>
            <w:tcBorders>
              <w:bottom w:val="single" w:sz="4" w:space="0" w:color="auto"/>
            </w:tcBorders>
            <w:shd w:val="clear" w:color="auto" w:fill="auto"/>
          </w:tcPr>
          <w:p w14:paraId="32612408" w14:textId="77777777" w:rsidR="000D5454" w:rsidRPr="00A456C1" w:rsidRDefault="000D5454" w:rsidP="00A456C1">
            <w:pPr>
              <w:ind w:left="31"/>
            </w:pPr>
            <w:r w:rsidRPr="00A456C1">
              <w:t>Catch-22</w:t>
            </w:r>
          </w:p>
        </w:tc>
        <w:tc>
          <w:tcPr>
            <w:tcW w:w="6096" w:type="dxa"/>
            <w:tcBorders>
              <w:bottom w:val="single" w:sz="4" w:space="0" w:color="auto"/>
            </w:tcBorders>
            <w:shd w:val="clear" w:color="auto" w:fill="auto"/>
          </w:tcPr>
          <w:p w14:paraId="53B02816" w14:textId="77777777" w:rsidR="000D5454" w:rsidRPr="00A456C1" w:rsidRDefault="00C0728D" w:rsidP="00A456C1">
            <w:pPr>
              <w:ind w:left="31"/>
            </w:pPr>
            <w:hyperlink r:id="rId56" w:history="1">
              <w:r w:rsidR="000D5454" w:rsidRPr="00A456C1">
                <w:rPr>
                  <w:rStyle w:val="Hyperlink"/>
                  <w:rFonts w:cs="Arial"/>
                </w:rPr>
                <w:t>www.catch-22.org.uk/child-criminal-exploitation</w:t>
              </w:r>
            </w:hyperlink>
            <w:r w:rsidR="000D5454" w:rsidRPr="00A456C1">
              <w:t xml:space="preserve"> </w:t>
            </w:r>
          </w:p>
          <w:p w14:paraId="27FEC463" w14:textId="77777777" w:rsidR="000D5454" w:rsidRPr="00A456C1" w:rsidRDefault="000D5454" w:rsidP="00A456C1">
            <w:pPr>
              <w:ind w:left="31"/>
            </w:pPr>
          </w:p>
        </w:tc>
      </w:tr>
      <w:tr w:rsidR="003A7F4F" w:rsidRPr="00A456C1" w14:paraId="245ACDD1" w14:textId="77777777" w:rsidTr="00133494">
        <w:tc>
          <w:tcPr>
            <w:tcW w:w="3828" w:type="dxa"/>
            <w:tcBorders>
              <w:bottom w:val="single" w:sz="4" w:space="0" w:color="auto"/>
            </w:tcBorders>
            <w:shd w:val="clear" w:color="auto" w:fill="auto"/>
          </w:tcPr>
          <w:p w14:paraId="46D6CB34" w14:textId="77777777" w:rsidR="003A7F4F" w:rsidRPr="00A456C1" w:rsidRDefault="00202AA3" w:rsidP="00A456C1">
            <w:pPr>
              <w:ind w:left="31"/>
            </w:pPr>
            <w:r w:rsidRPr="00A456C1">
              <w:t xml:space="preserve">North Yorkshire CCE Video </w:t>
            </w:r>
          </w:p>
        </w:tc>
        <w:tc>
          <w:tcPr>
            <w:tcW w:w="6096" w:type="dxa"/>
            <w:tcBorders>
              <w:bottom w:val="single" w:sz="4" w:space="0" w:color="auto"/>
            </w:tcBorders>
            <w:shd w:val="clear" w:color="auto" w:fill="auto"/>
          </w:tcPr>
          <w:p w14:paraId="393E55F2" w14:textId="77777777" w:rsidR="00202AA3" w:rsidRPr="00A456C1" w:rsidRDefault="00C0728D" w:rsidP="00A456C1">
            <w:pPr>
              <w:ind w:left="31"/>
              <w:rPr>
                <w:color w:val="000000"/>
              </w:rPr>
            </w:pPr>
            <w:hyperlink r:id="rId57" w:history="1">
              <w:r w:rsidR="00202AA3" w:rsidRPr="00A456C1">
                <w:rPr>
                  <w:rStyle w:val="Hyperlink"/>
                  <w:rFonts w:cs="Arial"/>
                </w:rPr>
                <w:t>https://www.youtube.com/watch?v=vz4_fYs3IwI&amp;t=16s</w:t>
              </w:r>
            </w:hyperlink>
          </w:p>
          <w:p w14:paraId="2773E667" w14:textId="77777777" w:rsidR="003A7F4F" w:rsidRPr="00A456C1" w:rsidRDefault="00202AA3" w:rsidP="00A456C1">
            <w:pPr>
              <w:ind w:left="31"/>
            </w:pPr>
            <w:r w:rsidRPr="00A456C1">
              <w:t> </w:t>
            </w:r>
            <w:hyperlink r:id="rId58" w:history="1">
              <w:r w:rsidRPr="00A456C1">
                <w:rPr>
                  <w:rStyle w:val="Hyperlink"/>
                  <w:rFonts w:cs="Arial"/>
                </w:rPr>
                <w:t>https://vimeo.com/291459306</w:t>
              </w:r>
            </w:hyperlink>
          </w:p>
        </w:tc>
      </w:tr>
      <w:tr w:rsidR="0003593C" w:rsidRPr="00A456C1" w14:paraId="67F58657" w14:textId="77777777" w:rsidTr="00133494">
        <w:tc>
          <w:tcPr>
            <w:tcW w:w="3828" w:type="dxa"/>
            <w:tcBorders>
              <w:bottom w:val="single" w:sz="4" w:space="0" w:color="auto"/>
            </w:tcBorders>
            <w:shd w:val="clear" w:color="auto" w:fill="auto"/>
          </w:tcPr>
          <w:p w14:paraId="4A96A0F1" w14:textId="77777777" w:rsidR="0003593C" w:rsidRPr="00A456C1" w:rsidRDefault="0003593C" w:rsidP="00A456C1">
            <w:pPr>
              <w:ind w:left="31"/>
            </w:pPr>
            <w:r w:rsidRPr="00A456C1">
              <w:t>St Giles Trust</w:t>
            </w:r>
          </w:p>
        </w:tc>
        <w:tc>
          <w:tcPr>
            <w:tcW w:w="6096" w:type="dxa"/>
            <w:tcBorders>
              <w:bottom w:val="single" w:sz="4" w:space="0" w:color="auto"/>
            </w:tcBorders>
            <w:shd w:val="clear" w:color="auto" w:fill="auto"/>
          </w:tcPr>
          <w:p w14:paraId="0FA92B79" w14:textId="77777777" w:rsidR="0003593C" w:rsidRPr="00A456C1" w:rsidRDefault="00C0728D" w:rsidP="00A456C1">
            <w:pPr>
              <w:ind w:left="31"/>
            </w:pPr>
            <w:hyperlink r:id="rId59" w:history="1">
              <w:r w:rsidR="0003593C" w:rsidRPr="00A456C1">
                <w:rPr>
                  <w:color w:val="0000FF"/>
                  <w:u w:val="single"/>
                  <w:lang w:eastAsia="en-US"/>
                </w:rPr>
                <w:t>Home - St Giles (stgilestrust.org.uk)</w:t>
              </w:r>
            </w:hyperlink>
          </w:p>
        </w:tc>
      </w:tr>
    </w:tbl>
    <w:p w14:paraId="29DBA084" w14:textId="42C906DB" w:rsidR="00202AA3" w:rsidRDefault="00202AA3" w:rsidP="00A456C1"/>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096"/>
      </w:tblGrid>
      <w:tr w:rsidR="009E68DC" w:rsidRPr="00133DF0" w14:paraId="56990929" w14:textId="77777777" w:rsidTr="00EB5B30">
        <w:trPr>
          <w:trHeight w:val="624"/>
        </w:trPr>
        <w:tc>
          <w:tcPr>
            <w:tcW w:w="9924" w:type="dxa"/>
            <w:gridSpan w:val="2"/>
            <w:shd w:val="clear" w:color="auto" w:fill="00729A"/>
            <w:vAlign w:val="center"/>
          </w:tcPr>
          <w:p w14:paraId="54AEF27A" w14:textId="77777777" w:rsidR="009E68DC" w:rsidRPr="00133DF0" w:rsidRDefault="009E68DC" w:rsidP="00EB5B30">
            <w:pPr>
              <w:pStyle w:val="Heading1"/>
              <w:tabs>
                <w:tab w:val="clear" w:pos="-142"/>
              </w:tabs>
              <w:ind w:left="31"/>
            </w:pPr>
            <w:bookmarkStart w:id="17" w:name="_Toc103007467"/>
            <w:r w:rsidRPr="00133DF0">
              <w:t>Useful Websites</w:t>
            </w:r>
            <w:bookmarkEnd w:id="17"/>
          </w:p>
        </w:tc>
      </w:tr>
      <w:tr w:rsidR="009E68DC" w:rsidRPr="00A456C1" w14:paraId="0688F84B" w14:textId="77777777" w:rsidTr="009E68DC">
        <w:tc>
          <w:tcPr>
            <w:tcW w:w="3828" w:type="dxa"/>
            <w:shd w:val="clear" w:color="auto" w:fill="auto"/>
          </w:tcPr>
          <w:p w14:paraId="480157BD" w14:textId="77777777" w:rsidR="009E68DC" w:rsidRPr="00A456C1" w:rsidRDefault="009E68DC" w:rsidP="00A456C1">
            <w:pPr>
              <w:ind w:left="31"/>
            </w:pPr>
            <w:r w:rsidRPr="00A456C1">
              <w:t>Child Exploitation Online Protection (CEOP)</w:t>
            </w:r>
            <w:r w:rsidRPr="00A456C1">
              <w:tab/>
            </w:r>
          </w:p>
        </w:tc>
        <w:tc>
          <w:tcPr>
            <w:tcW w:w="6096" w:type="dxa"/>
            <w:shd w:val="clear" w:color="auto" w:fill="auto"/>
          </w:tcPr>
          <w:p w14:paraId="768FD270" w14:textId="77777777" w:rsidR="009E68DC" w:rsidRPr="00A456C1" w:rsidRDefault="00C0728D" w:rsidP="00A456C1">
            <w:pPr>
              <w:ind w:left="31"/>
            </w:pPr>
            <w:hyperlink r:id="rId60" w:history="1">
              <w:r w:rsidR="009E68DC" w:rsidRPr="00A456C1">
                <w:rPr>
                  <w:rStyle w:val="Hyperlink"/>
                  <w:rFonts w:cs="Arial"/>
                </w:rPr>
                <w:t>www.ceop.police.uk</w:t>
              </w:r>
            </w:hyperlink>
            <w:r w:rsidR="009E68DC" w:rsidRPr="00A456C1">
              <w:t xml:space="preserve"> </w:t>
            </w:r>
          </w:p>
        </w:tc>
      </w:tr>
      <w:tr w:rsidR="0018074B" w:rsidRPr="00A456C1" w14:paraId="0DA721B4" w14:textId="77777777" w:rsidTr="009E68DC">
        <w:tc>
          <w:tcPr>
            <w:tcW w:w="3828" w:type="dxa"/>
            <w:shd w:val="clear" w:color="auto" w:fill="auto"/>
          </w:tcPr>
          <w:p w14:paraId="6635EB51" w14:textId="7DDEC153" w:rsidR="0018074B" w:rsidRPr="00A456C1" w:rsidRDefault="0018074B" w:rsidP="00A456C1">
            <w:pPr>
              <w:ind w:left="31"/>
            </w:pPr>
            <w:r>
              <w:t xml:space="preserve">Be Aware </w:t>
            </w:r>
          </w:p>
        </w:tc>
        <w:tc>
          <w:tcPr>
            <w:tcW w:w="6096" w:type="dxa"/>
            <w:shd w:val="clear" w:color="auto" w:fill="auto"/>
          </w:tcPr>
          <w:p w14:paraId="3D91639C" w14:textId="7CAE0E42" w:rsidR="0018074B" w:rsidRDefault="0018074B" w:rsidP="00A456C1">
            <w:pPr>
              <w:ind w:left="31"/>
            </w:pPr>
            <w:hyperlink r:id="rId61" w:history="1">
              <w:r w:rsidRPr="0018074B">
                <w:rPr>
                  <w:color w:val="0000FF"/>
                  <w:u w:val="single"/>
                </w:rPr>
                <w:t>NYSCP (safeguardingchildren.co.uk)</w:t>
              </w:r>
            </w:hyperlink>
          </w:p>
        </w:tc>
      </w:tr>
      <w:tr w:rsidR="009E68DC" w:rsidRPr="00A456C1" w14:paraId="694B1A4B" w14:textId="77777777" w:rsidTr="009E68DC">
        <w:tc>
          <w:tcPr>
            <w:tcW w:w="3828" w:type="dxa"/>
            <w:shd w:val="clear" w:color="auto" w:fill="auto"/>
          </w:tcPr>
          <w:p w14:paraId="4FAA1469" w14:textId="77777777" w:rsidR="009E68DC" w:rsidRPr="00A456C1" w:rsidRDefault="009E68DC" w:rsidP="00A456C1">
            <w:pPr>
              <w:ind w:left="31"/>
            </w:pPr>
            <w:r w:rsidRPr="00A456C1">
              <w:t>CSE Police and Prevention</w:t>
            </w:r>
          </w:p>
        </w:tc>
        <w:tc>
          <w:tcPr>
            <w:tcW w:w="6096" w:type="dxa"/>
            <w:shd w:val="clear" w:color="auto" w:fill="auto"/>
          </w:tcPr>
          <w:p w14:paraId="4ADDDEB4" w14:textId="77777777" w:rsidR="009E68DC" w:rsidRPr="00A456C1" w:rsidRDefault="009E68DC" w:rsidP="00A456C1">
            <w:pPr>
              <w:ind w:left="31"/>
            </w:pPr>
            <w:r w:rsidRPr="00A456C1">
              <w:t>Child and Young People Trafficked for the purpose of criminal exploitation in relation to county lines: A Toolkit for Professionals</w:t>
            </w:r>
          </w:p>
          <w:p w14:paraId="3CB58212" w14:textId="77777777" w:rsidR="009E68DC" w:rsidRPr="00A456C1" w:rsidRDefault="009E68DC" w:rsidP="00A456C1">
            <w:pPr>
              <w:ind w:left="31"/>
              <w:rPr>
                <w:color w:val="000000"/>
              </w:rPr>
            </w:pPr>
            <w:r w:rsidRPr="00A456C1">
              <w:rPr>
                <w:color w:val="000000"/>
              </w:rPr>
              <w:t xml:space="preserve"> </w:t>
            </w:r>
            <w:hyperlink r:id="rId62" w:history="1">
              <w:r w:rsidRPr="00A456C1">
                <w:rPr>
                  <w:rStyle w:val="Hyperlink"/>
                  <w:rFonts w:cs="Arial"/>
                </w:rPr>
                <w:t>https://www.csepoliceandprevention.org.uk/sites/default/files/Exploitation%20Toolkit.pdf</w:t>
              </w:r>
            </w:hyperlink>
            <w:r w:rsidRPr="00A456C1">
              <w:rPr>
                <w:color w:val="000000"/>
              </w:rPr>
              <w:t xml:space="preserve"> </w:t>
            </w:r>
          </w:p>
          <w:p w14:paraId="1A4BCED9" w14:textId="77777777" w:rsidR="009E68DC" w:rsidRPr="00A456C1" w:rsidRDefault="009E68DC" w:rsidP="00A456C1">
            <w:pPr>
              <w:ind w:left="31"/>
            </w:pPr>
          </w:p>
        </w:tc>
      </w:tr>
      <w:tr w:rsidR="009E68DC" w:rsidRPr="00A456C1" w14:paraId="00AF4553" w14:textId="77777777" w:rsidTr="009E68DC">
        <w:tc>
          <w:tcPr>
            <w:tcW w:w="3828" w:type="dxa"/>
            <w:shd w:val="clear" w:color="auto" w:fill="auto"/>
          </w:tcPr>
          <w:p w14:paraId="013CA9AF" w14:textId="77777777" w:rsidR="009E68DC" w:rsidRPr="00A456C1" w:rsidRDefault="009E68DC" w:rsidP="00A456C1">
            <w:pPr>
              <w:ind w:left="31"/>
            </w:pPr>
            <w:r w:rsidRPr="00A456C1">
              <w:t>National Crime Agency (NCA)</w:t>
            </w:r>
          </w:p>
        </w:tc>
        <w:tc>
          <w:tcPr>
            <w:tcW w:w="6096" w:type="dxa"/>
            <w:shd w:val="clear" w:color="auto" w:fill="auto"/>
          </w:tcPr>
          <w:p w14:paraId="0F464A69" w14:textId="77777777" w:rsidR="009E68DC" w:rsidRPr="00A456C1" w:rsidRDefault="00C0728D" w:rsidP="00A456C1">
            <w:pPr>
              <w:ind w:left="31"/>
            </w:pPr>
            <w:hyperlink r:id="rId63" w:history="1">
              <w:r w:rsidR="009E68DC" w:rsidRPr="00A456C1">
                <w:rPr>
                  <w:rStyle w:val="Hyperlink"/>
                  <w:rFonts w:cs="Arial"/>
                </w:rPr>
                <w:t>https://www.gov.uk/government/collections/county-lines-criminal-exploitation-of-children-and-vulnerable-adults</w:t>
              </w:r>
            </w:hyperlink>
            <w:r w:rsidR="009E68DC" w:rsidRPr="00A456C1">
              <w:t xml:space="preserve"> </w:t>
            </w:r>
          </w:p>
          <w:p w14:paraId="16A15B97" w14:textId="77777777" w:rsidR="009E68DC" w:rsidRPr="00A456C1" w:rsidRDefault="009E68DC" w:rsidP="00A456C1">
            <w:pPr>
              <w:ind w:left="31"/>
            </w:pPr>
          </w:p>
          <w:p w14:paraId="47436CBC" w14:textId="77777777" w:rsidR="009E68DC" w:rsidRPr="00A456C1" w:rsidRDefault="00C0728D" w:rsidP="00A456C1">
            <w:pPr>
              <w:ind w:left="31"/>
            </w:pPr>
            <w:hyperlink r:id="rId64" w:history="1">
              <w:r w:rsidR="009E68DC" w:rsidRPr="00A456C1">
                <w:rPr>
                  <w:rStyle w:val="Hyperlink"/>
                  <w:rFonts w:cs="Arial"/>
                </w:rPr>
                <w:t>https://www.gov.uk/government/publications/ending-gang-violence-and-exploitation</w:t>
              </w:r>
            </w:hyperlink>
            <w:r w:rsidR="009E68DC" w:rsidRPr="00A456C1">
              <w:t xml:space="preserve"> </w:t>
            </w:r>
          </w:p>
        </w:tc>
      </w:tr>
      <w:tr w:rsidR="009E68DC" w:rsidRPr="00A456C1" w14:paraId="2AAAC791" w14:textId="77777777" w:rsidTr="009E68DC">
        <w:tc>
          <w:tcPr>
            <w:tcW w:w="3828" w:type="dxa"/>
            <w:shd w:val="clear" w:color="auto" w:fill="auto"/>
          </w:tcPr>
          <w:p w14:paraId="5F0334DA" w14:textId="77777777" w:rsidR="009E68DC" w:rsidRPr="00A456C1" w:rsidRDefault="009E68DC" w:rsidP="00A456C1">
            <w:pPr>
              <w:ind w:left="31"/>
            </w:pPr>
            <w:r w:rsidRPr="00A456C1">
              <w:t>National Working Group (NWG)</w:t>
            </w:r>
          </w:p>
        </w:tc>
        <w:tc>
          <w:tcPr>
            <w:tcW w:w="6096" w:type="dxa"/>
            <w:shd w:val="clear" w:color="auto" w:fill="auto"/>
          </w:tcPr>
          <w:p w14:paraId="190F75C7" w14:textId="77777777" w:rsidR="009E68DC" w:rsidRPr="00A456C1" w:rsidRDefault="00C0728D" w:rsidP="00A456C1">
            <w:pPr>
              <w:ind w:left="31"/>
            </w:pPr>
            <w:hyperlink r:id="rId65" w:history="1">
              <w:r w:rsidR="009E68DC" w:rsidRPr="00A456C1">
                <w:rPr>
                  <w:rStyle w:val="Hyperlink"/>
                  <w:rFonts w:cs="Arial"/>
                </w:rPr>
                <w:t>http://www.nwgnetwork.org</w:t>
              </w:r>
            </w:hyperlink>
            <w:r w:rsidR="009E68DC" w:rsidRPr="00A456C1">
              <w:t xml:space="preserve">  </w:t>
            </w:r>
          </w:p>
          <w:p w14:paraId="0126056D" w14:textId="77777777" w:rsidR="009E68DC" w:rsidRPr="00A456C1" w:rsidRDefault="009E68DC" w:rsidP="00A456C1">
            <w:pPr>
              <w:ind w:left="31"/>
            </w:pPr>
          </w:p>
        </w:tc>
      </w:tr>
      <w:tr w:rsidR="009E68DC" w:rsidRPr="00A456C1" w14:paraId="78528AC5" w14:textId="77777777" w:rsidTr="009E68DC">
        <w:tc>
          <w:tcPr>
            <w:tcW w:w="3828" w:type="dxa"/>
            <w:shd w:val="clear" w:color="auto" w:fill="auto"/>
          </w:tcPr>
          <w:p w14:paraId="74B6DC84" w14:textId="77777777" w:rsidR="009E68DC" w:rsidRPr="00A456C1" w:rsidRDefault="009E68DC" w:rsidP="00A456C1">
            <w:pPr>
              <w:ind w:left="31"/>
            </w:pPr>
            <w:r w:rsidRPr="00A456C1">
              <w:t>National Referral Mechanism</w:t>
            </w:r>
          </w:p>
        </w:tc>
        <w:tc>
          <w:tcPr>
            <w:tcW w:w="6096" w:type="dxa"/>
            <w:shd w:val="clear" w:color="auto" w:fill="auto"/>
          </w:tcPr>
          <w:p w14:paraId="2636AD4D" w14:textId="77777777" w:rsidR="009E68DC" w:rsidRPr="00A456C1" w:rsidRDefault="00C0728D" w:rsidP="00A456C1">
            <w:pPr>
              <w:ind w:left="31"/>
            </w:pPr>
            <w:hyperlink r:id="rId66" w:history="1">
              <w:r w:rsidR="009E68DC" w:rsidRPr="00A456C1">
                <w:rPr>
                  <w:rStyle w:val="Hyperlink"/>
                  <w:rFonts w:cs="Arial"/>
                </w:rPr>
                <w:t>http://www.nationalcrimeagency.gov.uk/about-us/what-we-do/specialist-capabilities/uk-human-trafficking-centre/national-referral-mechanism</w:t>
              </w:r>
            </w:hyperlink>
            <w:r w:rsidR="009E68DC" w:rsidRPr="00A456C1">
              <w:t xml:space="preserve"> </w:t>
            </w:r>
          </w:p>
          <w:p w14:paraId="1AA33014" w14:textId="77777777" w:rsidR="009E68DC" w:rsidRPr="00A456C1" w:rsidRDefault="009E68DC" w:rsidP="00A456C1">
            <w:pPr>
              <w:ind w:left="31"/>
            </w:pPr>
          </w:p>
          <w:p w14:paraId="01781F39" w14:textId="77777777" w:rsidR="009E68DC" w:rsidRPr="00A456C1" w:rsidRDefault="00C0728D" w:rsidP="00A456C1">
            <w:pPr>
              <w:ind w:left="31"/>
            </w:pPr>
            <w:hyperlink r:id="rId67" w:history="1">
              <w:r w:rsidR="009E68DC" w:rsidRPr="00A456C1">
                <w:rPr>
                  <w:rStyle w:val="Hyperlink"/>
                  <w:rFonts w:cs="Arial"/>
                </w:rPr>
                <w:t>https://www.gov.uk/government/publications/human-trafficking-victims-referral-and-assessment-forms</w:t>
              </w:r>
            </w:hyperlink>
            <w:r w:rsidR="009E68DC" w:rsidRPr="00A456C1">
              <w:t xml:space="preserve"> </w:t>
            </w:r>
          </w:p>
        </w:tc>
      </w:tr>
    </w:tbl>
    <w:p w14:paraId="3F402373" w14:textId="2303A370" w:rsidR="00A456C1" w:rsidRDefault="00A456C1" w:rsidP="00A456C1"/>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hemeFill="accent1" w:themeFillShade="BF"/>
        <w:tblLayout w:type="fixed"/>
        <w:tblLook w:val="04A0" w:firstRow="1" w:lastRow="0" w:firstColumn="1" w:lastColumn="0" w:noHBand="0" w:noVBand="1"/>
      </w:tblPr>
      <w:tblGrid>
        <w:gridCol w:w="9924"/>
      </w:tblGrid>
      <w:tr w:rsidR="00A456C1" w:rsidRPr="00133DF0" w14:paraId="33F52416" w14:textId="77777777" w:rsidTr="00A456C1">
        <w:trPr>
          <w:trHeight w:val="624"/>
        </w:trPr>
        <w:tc>
          <w:tcPr>
            <w:tcW w:w="9924" w:type="dxa"/>
            <w:shd w:val="clear" w:color="auto" w:fill="365F91" w:themeFill="accent1" w:themeFillShade="BF"/>
            <w:vAlign w:val="center"/>
          </w:tcPr>
          <w:p w14:paraId="34301728" w14:textId="6BD19770" w:rsidR="00A456C1" w:rsidRPr="00133DF0" w:rsidRDefault="00A456C1" w:rsidP="00A456C1">
            <w:pPr>
              <w:pStyle w:val="Heading1"/>
              <w:tabs>
                <w:tab w:val="clear" w:pos="-142"/>
              </w:tabs>
              <w:ind w:left="0"/>
            </w:pPr>
            <w:bookmarkStart w:id="18" w:name="_Toc103007468"/>
            <w:r>
              <w:t>Glossary of Terms</w:t>
            </w:r>
            <w:bookmarkEnd w:id="18"/>
          </w:p>
        </w:tc>
      </w:tr>
    </w:tbl>
    <w:tbl>
      <w:tblPr>
        <w:tblStyle w:val="TableGrid"/>
        <w:tblW w:w="9924" w:type="dxa"/>
        <w:tblInd w:w="-431" w:type="dxa"/>
        <w:tblLook w:val="04A0" w:firstRow="1" w:lastRow="0" w:firstColumn="1" w:lastColumn="0" w:noHBand="0" w:noVBand="1"/>
      </w:tblPr>
      <w:tblGrid>
        <w:gridCol w:w="2411"/>
        <w:gridCol w:w="7513"/>
      </w:tblGrid>
      <w:tr w:rsidR="00AF4FE2" w:rsidRPr="00133DF0" w14:paraId="57F67FB9" w14:textId="77777777" w:rsidTr="00BE4E66">
        <w:trPr>
          <w:trHeight w:val="372"/>
        </w:trPr>
        <w:tc>
          <w:tcPr>
            <w:tcW w:w="2411" w:type="dxa"/>
            <w:shd w:val="clear" w:color="auto" w:fill="0070C0"/>
          </w:tcPr>
          <w:p w14:paraId="601FA1F7" w14:textId="77777777" w:rsidR="00AF4FE2" w:rsidRPr="00A456C1" w:rsidRDefault="00AF4FE2" w:rsidP="00A456C1">
            <w:pPr>
              <w:ind w:left="31"/>
              <w:rPr>
                <w:b/>
                <w:color w:val="FFFFFF" w:themeColor="background1"/>
              </w:rPr>
            </w:pPr>
            <w:r w:rsidRPr="00A456C1">
              <w:rPr>
                <w:b/>
                <w:color w:val="FFFFFF" w:themeColor="background1"/>
              </w:rPr>
              <w:t>Term</w:t>
            </w:r>
          </w:p>
        </w:tc>
        <w:tc>
          <w:tcPr>
            <w:tcW w:w="7513" w:type="dxa"/>
            <w:shd w:val="clear" w:color="auto" w:fill="0070C0"/>
          </w:tcPr>
          <w:p w14:paraId="38957000" w14:textId="77777777" w:rsidR="00AF4FE2" w:rsidRPr="00A456C1" w:rsidRDefault="00AF4FE2" w:rsidP="00A456C1">
            <w:pPr>
              <w:ind w:left="31"/>
              <w:rPr>
                <w:b/>
                <w:color w:val="FFFFFF" w:themeColor="background1"/>
              </w:rPr>
            </w:pPr>
            <w:r w:rsidRPr="00A456C1">
              <w:rPr>
                <w:b/>
                <w:color w:val="FFFFFF" w:themeColor="background1"/>
              </w:rPr>
              <w:t>Meaning</w:t>
            </w:r>
          </w:p>
        </w:tc>
      </w:tr>
      <w:tr w:rsidR="00DE3605" w:rsidRPr="00133DF0" w14:paraId="1CA4996E" w14:textId="77777777" w:rsidTr="00BE4E66">
        <w:tc>
          <w:tcPr>
            <w:tcW w:w="2411" w:type="dxa"/>
          </w:tcPr>
          <w:p w14:paraId="268EC03D" w14:textId="77777777" w:rsidR="00DE3605" w:rsidRPr="00133DF0" w:rsidRDefault="00DE3605" w:rsidP="00A456C1">
            <w:pPr>
              <w:ind w:left="31"/>
            </w:pPr>
            <w:r w:rsidRPr="00133DF0">
              <w:t>CIN</w:t>
            </w:r>
          </w:p>
        </w:tc>
        <w:tc>
          <w:tcPr>
            <w:tcW w:w="7513" w:type="dxa"/>
          </w:tcPr>
          <w:p w14:paraId="4D71AA71" w14:textId="77777777" w:rsidR="00DE3605" w:rsidRPr="00133DF0" w:rsidRDefault="00DE3605" w:rsidP="00A456C1">
            <w:pPr>
              <w:ind w:left="31"/>
            </w:pPr>
            <w:r w:rsidRPr="00133DF0">
              <w:t>Child in Need</w:t>
            </w:r>
          </w:p>
        </w:tc>
      </w:tr>
      <w:tr w:rsidR="00133494" w:rsidRPr="00133DF0" w14:paraId="1BA6D978" w14:textId="77777777" w:rsidTr="00BE4E66">
        <w:tc>
          <w:tcPr>
            <w:tcW w:w="2411" w:type="dxa"/>
          </w:tcPr>
          <w:p w14:paraId="719EC568" w14:textId="77777777" w:rsidR="00133494" w:rsidRPr="00133DF0" w:rsidRDefault="00133494" w:rsidP="00A456C1">
            <w:pPr>
              <w:ind w:left="31"/>
            </w:pPr>
            <w:r w:rsidRPr="00133DF0">
              <w:t>S47</w:t>
            </w:r>
          </w:p>
        </w:tc>
        <w:tc>
          <w:tcPr>
            <w:tcW w:w="7513" w:type="dxa"/>
          </w:tcPr>
          <w:p w14:paraId="73082CAD" w14:textId="77777777" w:rsidR="00133494" w:rsidRPr="00133DF0" w:rsidRDefault="00133494" w:rsidP="00A456C1">
            <w:pPr>
              <w:ind w:left="31"/>
            </w:pPr>
            <w:r w:rsidRPr="00133DF0">
              <w:t>Section 47 of the ‘Children Act 1989’ (indicative of concerns about significant harm)</w:t>
            </w:r>
          </w:p>
        </w:tc>
      </w:tr>
      <w:tr w:rsidR="00133494" w:rsidRPr="00133DF0" w14:paraId="387E30B8" w14:textId="77777777" w:rsidTr="00BE4E66">
        <w:tc>
          <w:tcPr>
            <w:tcW w:w="2411" w:type="dxa"/>
          </w:tcPr>
          <w:p w14:paraId="6AF1845E" w14:textId="77777777" w:rsidR="00133494" w:rsidRPr="00133DF0" w:rsidRDefault="00133494" w:rsidP="00A456C1">
            <w:pPr>
              <w:ind w:left="31"/>
            </w:pPr>
            <w:r w:rsidRPr="00133DF0">
              <w:t>MAST</w:t>
            </w:r>
          </w:p>
        </w:tc>
        <w:tc>
          <w:tcPr>
            <w:tcW w:w="7513" w:type="dxa"/>
          </w:tcPr>
          <w:p w14:paraId="4E6FF7B1" w14:textId="77777777" w:rsidR="00133494" w:rsidRPr="00133DF0" w:rsidRDefault="00133494" w:rsidP="00A456C1">
            <w:pPr>
              <w:ind w:left="31"/>
            </w:pPr>
            <w:r w:rsidRPr="00133DF0">
              <w:t>Multi Agency Screening Team</w:t>
            </w:r>
          </w:p>
        </w:tc>
      </w:tr>
      <w:tr w:rsidR="00133494" w:rsidRPr="00133DF0" w14:paraId="3A5E1DB3" w14:textId="77777777" w:rsidTr="00BE4E66">
        <w:tc>
          <w:tcPr>
            <w:tcW w:w="2411" w:type="dxa"/>
          </w:tcPr>
          <w:p w14:paraId="5C1FE081" w14:textId="77777777" w:rsidR="00133494" w:rsidRPr="00133DF0" w:rsidRDefault="00133494" w:rsidP="00A456C1">
            <w:pPr>
              <w:ind w:left="31"/>
            </w:pPr>
            <w:r w:rsidRPr="00133DF0">
              <w:t>CP</w:t>
            </w:r>
          </w:p>
        </w:tc>
        <w:tc>
          <w:tcPr>
            <w:tcW w:w="7513" w:type="dxa"/>
          </w:tcPr>
          <w:p w14:paraId="4DF490A6" w14:textId="77777777" w:rsidR="00133494" w:rsidRPr="00133DF0" w:rsidRDefault="00133494" w:rsidP="00A456C1">
            <w:pPr>
              <w:ind w:left="31"/>
            </w:pPr>
            <w:r w:rsidRPr="00133DF0">
              <w:t>Child Protection</w:t>
            </w:r>
          </w:p>
        </w:tc>
      </w:tr>
      <w:tr w:rsidR="00133494" w:rsidRPr="00133DF0" w14:paraId="673D1B3E" w14:textId="77777777" w:rsidTr="00BE4E66">
        <w:tc>
          <w:tcPr>
            <w:tcW w:w="2411" w:type="dxa"/>
          </w:tcPr>
          <w:p w14:paraId="47A63D5C" w14:textId="77777777" w:rsidR="00133494" w:rsidRPr="00133DF0" w:rsidRDefault="00133494" w:rsidP="00A456C1">
            <w:pPr>
              <w:ind w:left="31"/>
            </w:pPr>
            <w:r w:rsidRPr="00133DF0">
              <w:lastRenderedPageBreak/>
              <w:t>Disruption</w:t>
            </w:r>
          </w:p>
        </w:tc>
        <w:tc>
          <w:tcPr>
            <w:tcW w:w="7513" w:type="dxa"/>
          </w:tcPr>
          <w:p w14:paraId="4F8CCA63" w14:textId="77777777" w:rsidR="00133494" w:rsidRPr="00133DF0" w:rsidRDefault="00133494" w:rsidP="00A456C1">
            <w:pPr>
              <w:ind w:left="31"/>
            </w:pPr>
            <w:r w:rsidRPr="00133DF0">
              <w:t>Tactics used to divert or stop perpetrators exploiting young people where there is little or no evidence to prosecute</w:t>
            </w:r>
          </w:p>
        </w:tc>
      </w:tr>
      <w:tr w:rsidR="00133494" w:rsidRPr="00133DF0" w14:paraId="04A0FE2D" w14:textId="77777777" w:rsidTr="00BE4E66">
        <w:tc>
          <w:tcPr>
            <w:tcW w:w="2411" w:type="dxa"/>
          </w:tcPr>
          <w:p w14:paraId="2E4B0D37" w14:textId="77777777" w:rsidR="00133494" w:rsidRPr="00133DF0" w:rsidRDefault="00133494" w:rsidP="00A456C1">
            <w:pPr>
              <w:ind w:left="31"/>
            </w:pPr>
            <w:r w:rsidRPr="00133DF0">
              <w:t>Gang</w:t>
            </w:r>
          </w:p>
        </w:tc>
        <w:tc>
          <w:tcPr>
            <w:tcW w:w="7513" w:type="dxa"/>
          </w:tcPr>
          <w:p w14:paraId="1046BBD8" w14:textId="77777777" w:rsidR="00133494" w:rsidRPr="00133DF0" w:rsidRDefault="00133494" w:rsidP="00A456C1">
            <w:pPr>
              <w:ind w:left="31"/>
            </w:pPr>
            <w:r w:rsidRPr="00133DF0">
              <w:t>Organised groups with an element of status, membership and criminality or 2 or more young people involved in delinquent peer groups.</w:t>
            </w:r>
          </w:p>
        </w:tc>
      </w:tr>
      <w:tr w:rsidR="00133494" w:rsidRPr="00133DF0" w14:paraId="5B7DB8D3" w14:textId="77777777" w:rsidTr="00BE4E66">
        <w:tc>
          <w:tcPr>
            <w:tcW w:w="2411" w:type="dxa"/>
          </w:tcPr>
          <w:p w14:paraId="2F43BA5F" w14:textId="77777777" w:rsidR="00133494" w:rsidRPr="00133DF0" w:rsidRDefault="00133494" w:rsidP="00A456C1">
            <w:pPr>
              <w:ind w:left="31"/>
            </w:pPr>
            <w:r w:rsidRPr="00133DF0">
              <w:t>Hot spot</w:t>
            </w:r>
          </w:p>
        </w:tc>
        <w:tc>
          <w:tcPr>
            <w:tcW w:w="7513" w:type="dxa"/>
          </w:tcPr>
          <w:p w14:paraId="5451A6ED" w14:textId="77777777" w:rsidR="00133494" w:rsidRPr="00133DF0" w:rsidRDefault="00133494" w:rsidP="00A456C1">
            <w:pPr>
              <w:ind w:left="31"/>
            </w:pPr>
            <w:r w:rsidRPr="00133DF0">
              <w:t>Specific areas, streets or houses used to target young people</w:t>
            </w:r>
          </w:p>
        </w:tc>
      </w:tr>
      <w:tr w:rsidR="00133494" w:rsidRPr="00133DF0" w14:paraId="7C0AFA29" w14:textId="77777777" w:rsidTr="00BE4E66">
        <w:tc>
          <w:tcPr>
            <w:tcW w:w="2411" w:type="dxa"/>
          </w:tcPr>
          <w:p w14:paraId="0128519F" w14:textId="77777777" w:rsidR="00133494" w:rsidRPr="00133DF0" w:rsidRDefault="00133494" w:rsidP="00A456C1">
            <w:pPr>
              <w:ind w:left="31"/>
            </w:pPr>
            <w:r w:rsidRPr="00133DF0">
              <w:t>Information Sharing Form</w:t>
            </w:r>
          </w:p>
        </w:tc>
        <w:tc>
          <w:tcPr>
            <w:tcW w:w="7513" w:type="dxa"/>
          </w:tcPr>
          <w:p w14:paraId="02CFE182" w14:textId="77777777" w:rsidR="00133494" w:rsidRPr="00133DF0" w:rsidRDefault="00133494" w:rsidP="00A456C1">
            <w:pPr>
              <w:ind w:left="31"/>
            </w:pPr>
            <w:r w:rsidRPr="00133DF0">
              <w:t>Template for sharing information about risks to C</w:t>
            </w:r>
            <w:r w:rsidR="00133DF0">
              <w:t xml:space="preserve">hildren and Young People </w:t>
            </w:r>
            <w:r w:rsidRPr="00133DF0">
              <w:t>which will inform multi-agency responses and intelligence gathering / Police Problem Profiling</w:t>
            </w:r>
          </w:p>
        </w:tc>
      </w:tr>
      <w:tr w:rsidR="00133494" w:rsidRPr="00133DF0" w14:paraId="1834631C" w14:textId="77777777" w:rsidTr="00BE4E66">
        <w:tc>
          <w:tcPr>
            <w:tcW w:w="2411" w:type="dxa"/>
          </w:tcPr>
          <w:p w14:paraId="4C2BFC9A" w14:textId="77777777" w:rsidR="00133494" w:rsidRPr="00133DF0" w:rsidRDefault="00133494" w:rsidP="00A456C1">
            <w:pPr>
              <w:ind w:left="31"/>
            </w:pPr>
            <w:r w:rsidRPr="00133DF0">
              <w:t>NRM</w:t>
            </w:r>
          </w:p>
        </w:tc>
        <w:tc>
          <w:tcPr>
            <w:tcW w:w="7513" w:type="dxa"/>
          </w:tcPr>
          <w:p w14:paraId="4E867B48" w14:textId="77777777" w:rsidR="00133494" w:rsidRPr="00133DF0" w:rsidRDefault="00133494" w:rsidP="00A456C1">
            <w:pPr>
              <w:ind w:left="31"/>
            </w:pPr>
            <w:r w:rsidRPr="00133DF0">
              <w:t>National Referral Mechanism</w:t>
            </w:r>
          </w:p>
        </w:tc>
      </w:tr>
      <w:tr w:rsidR="00133494" w:rsidRPr="00133DF0" w14:paraId="514E6E2D" w14:textId="77777777" w:rsidTr="00BE4E66">
        <w:tc>
          <w:tcPr>
            <w:tcW w:w="2411" w:type="dxa"/>
          </w:tcPr>
          <w:p w14:paraId="2CCAD681" w14:textId="77777777" w:rsidR="00133494" w:rsidRPr="00133DF0" w:rsidRDefault="0039176F" w:rsidP="00A456C1">
            <w:pPr>
              <w:ind w:left="31"/>
            </w:pPr>
            <w:r>
              <w:t>NYSCP</w:t>
            </w:r>
          </w:p>
        </w:tc>
        <w:tc>
          <w:tcPr>
            <w:tcW w:w="7513" w:type="dxa"/>
          </w:tcPr>
          <w:p w14:paraId="7C93E894" w14:textId="77777777" w:rsidR="00133494" w:rsidRPr="00133DF0" w:rsidRDefault="00133494" w:rsidP="00A456C1">
            <w:pPr>
              <w:ind w:left="31"/>
            </w:pPr>
            <w:r w:rsidRPr="00133DF0">
              <w:t xml:space="preserve">North Yorkshire Safeguarding Children </w:t>
            </w:r>
            <w:r w:rsidR="0039176F">
              <w:t>Partnership</w:t>
            </w:r>
          </w:p>
        </w:tc>
      </w:tr>
      <w:tr w:rsidR="00133DF0" w:rsidRPr="00133DF0" w14:paraId="2B8D1E40" w14:textId="77777777" w:rsidTr="00BE4E66">
        <w:tc>
          <w:tcPr>
            <w:tcW w:w="2411" w:type="dxa"/>
          </w:tcPr>
          <w:p w14:paraId="48E58A4A" w14:textId="77777777" w:rsidR="00133DF0" w:rsidRPr="00133DF0" w:rsidRDefault="0007106C" w:rsidP="00A456C1">
            <w:pPr>
              <w:ind w:left="31"/>
            </w:pPr>
            <w:r>
              <w:t>CYSCP</w:t>
            </w:r>
          </w:p>
        </w:tc>
        <w:tc>
          <w:tcPr>
            <w:tcW w:w="7513" w:type="dxa"/>
          </w:tcPr>
          <w:p w14:paraId="28F71FD6" w14:textId="77777777" w:rsidR="00133DF0" w:rsidRPr="00133DF0" w:rsidRDefault="00133DF0" w:rsidP="00A456C1">
            <w:pPr>
              <w:ind w:left="31"/>
            </w:pPr>
            <w:r>
              <w:t xml:space="preserve">City of York Safeguarding Children </w:t>
            </w:r>
            <w:r w:rsidR="0039176F">
              <w:t>Partnership</w:t>
            </w:r>
          </w:p>
        </w:tc>
      </w:tr>
      <w:tr w:rsidR="00133494" w:rsidRPr="00133DF0" w14:paraId="0E264050" w14:textId="77777777" w:rsidTr="00BE4E66">
        <w:tc>
          <w:tcPr>
            <w:tcW w:w="2411" w:type="dxa"/>
          </w:tcPr>
          <w:p w14:paraId="5FCE37FE" w14:textId="77777777" w:rsidR="00133494" w:rsidRPr="00133DF0" w:rsidRDefault="00133494" w:rsidP="00A456C1">
            <w:pPr>
              <w:ind w:left="31"/>
            </w:pPr>
            <w:r w:rsidRPr="00133DF0">
              <w:t>Perpetrator</w:t>
            </w:r>
          </w:p>
        </w:tc>
        <w:tc>
          <w:tcPr>
            <w:tcW w:w="7513" w:type="dxa"/>
          </w:tcPr>
          <w:p w14:paraId="0546F4B4" w14:textId="77777777" w:rsidR="00133494" w:rsidRPr="00133DF0" w:rsidRDefault="00133494" w:rsidP="00A456C1">
            <w:pPr>
              <w:ind w:left="31"/>
            </w:pPr>
            <w:r w:rsidRPr="00133DF0">
              <w:t>Any person who poses a risk or commits crimes against a young person</w:t>
            </w:r>
          </w:p>
        </w:tc>
      </w:tr>
      <w:tr w:rsidR="00133494" w:rsidRPr="00133DF0" w14:paraId="42330320" w14:textId="77777777" w:rsidTr="00BE4E66">
        <w:tc>
          <w:tcPr>
            <w:tcW w:w="2411" w:type="dxa"/>
          </w:tcPr>
          <w:p w14:paraId="6C7DE2E6" w14:textId="77777777" w:rsidR="00133494" w:rsidRPr="00133DF0" w:rsidRDefault="00133494" w:rsidP="00A456C1">
            <w:pPr>
              <w:ind w:left="31"/>
            </w:pPr>
            <w:r w:rsidRPr="00133DF0">
              <w:t>Risk Indicator</w:t>
            </w:r>
          </w:p>
        </w:tc>
        <w:tc>
          <w:tcPr>
            <w:tcW w:w="7513" w:type="dxa"/>
          </w:tcPr>
          <w:p w14:paraId="34768758" w14:textId="77777777" w:rsidR="00133494" w:rsidRPr="00133DF0" w:rsidRDefault="00133494" w:rsidP="00A456C1">
            <w:pPr>
              <w:ind w:left="31"/>
            </w:pPr>
            <w:r w:rsidRPr="00133DF0">
              <w:t>Common or known signs of child sexual exploitation</w:t>
            </w:r>
            <w:r w:rsidR="00133DF0">
              <w:t xml:space="preserve"> and/or child criminal exploitation</w:t>
            </w:r>
          </w:p>
        </w:tc>
      </w:tr>
      <w:tr w:rsidR="00133494" w:rsidRPr="00133DF0" w14:paraId="59B16BCA" w14:textId="77777777" w:rsidTr="00BE4E66">
        <w:tc>
          <w:tcPr>
            <w:tcW w:w="2411" w:type="dxa"/>
          </w:tcPr>
          <w:p w14:paraId="3A0BB965" w14:textId="77777777" w:rsidR="00133494" w:rsidRPr="00133DF0" w:rsidRDefault="00B44AA8" w:rsidP="00A456C1">
            <w:pPr>
              <w:ind w:left="31"/>
            </w:pPr>
            <w:r w:rsidRPr="00133DF0">
              <w:t>Cuckooing</w:t>
            </w:r>
          </w:p>
        </w:tc>
        <w:tc>
          <w:tcPr>
            <w:tcW w:w="7513" w:type="dxa"/>
          </w:tcPr>
          <w:p w14:paraId="6ED41834" w14:textId="77777777" w:rsidR="00133494" w:rsidRPr="00133DF0" w:rsidRDefault="00B44AA8" w:rsidP="00A456C1">
            <w:pPr>
              <w:ind w:left="31"/>
              <w:rPr>
                <w:lang w:val="en"/>
              </w:rPr>
            </w:pPr>
            <w:r w:rsidRPr="00133DF0">
              <w:rPr>
                <w:rFonts w:eastAsiaTheme="minorHAnsi"/>
              </w:rPr>
              <w:t xml:space="preserve">The tem used </w:t>
            </w:r>
            <w:r w:rsidRPr="00133DF0">
              <w:rPr>
                <w:lang w:val="en"/>
              </w:rPr>
              <w:t xml:space="preserve">used to describe a tactic used by drug dealers where they use threats and violence to take over the homes of vulnerable people to store and sell drugs. Commonly, drug users are targeted and offered ‘free’ drugs in exchange. </w:t>
            </w:r>
          </w:p>
        </w:tc>
      </w:tr>
      <w:tr w:rsidR="00133494" w:rsidRPr="00133DF0" w14:paraId="70221C02" w14:textId="77777777" w:rsidTr="00BE4E66">
        <w:tc>
          <w:tcPr>
            <w:tcW w:w="2411" w:type="dxa"/>
          </w:tcPr>
          <w:p w14:paraId="0681099D" w14:textId="77777777" w:rsidR="00133494" w:rsidRPr="00133DF0" w:rsidRDefault="00B44AA8" w:rsidP="00A456C1">
            <w:pPr>
              <w:ind w:left="31"/>
            </w:pPr>
            <w:r w:rsidRPr="00133DF0">
              <w:t>Going Country</w:t>
            </w:r>
          </w:p>
        </w:tc>
        <w:tc>
          <w:tcPr>
            <w:tcW w:w="7513" w:type="dxa"/>
          </w:tcPr>
          <w:p w14:paraId="1F5A8EB9" w14:textId="77777777" w:rsidR="00133494" w:rsidRPr="00133DF0" w:rsidRDefault="00F63EBA" w:rsidP="00A456C1">
            <w:pPr>
              <w:ind w:left="31"/>
              <w:rPr>
                <w:rFonts w:eastAsiaTheme="minorHAnsi"/>
              </w:rPr>
            </w:pPr>
            <w:r w:rsidRPr="00133DF0">
              <w:rPr>
                <w:rFonts w:eastAsiaTheme="minorHAnsi"/>
              </w:rPr>
              <w:t xml:space="preserve">This is the most popular term that describes county lines activity. </w:t>
            </w:r>
            <w:r w:rsidRPr="00133DF0">
              <w:rPr>
                <w:lang w:val="en"/>
              </w:rPr>
              <w:t>It can also mean the act of travelling to another city/town to deliver drugs or money.</w:t>
            </w:r>
          </w:p>
        </w:tc>
      </w:tr>
      <w:tr w:rsidR="00133494" w:rsidRPr="00133DF0" w14:paraId="5DEEE58D" w14:textId="77777777" w:rsidTr="00BE4E66">
        <w:tc>
          <w:tcPr>
            <w:tcW w:w="2411" w:type="dxa"/>
          </w:tcPr>
          <w:p w14:paraId="67995988" w14:textId="77777777" w:rsidR="00F63EBA" w:rsidRPr="00133DF0" w:rsidRDefault="00F63EBA" w:rsidP="00A456C1">
            <w:pPr>
              <w:ind w:left="31"/>
            </w:pPr>
            <w:r w:rsidRPr="00133DF0">
              <w:t>Trapping</w:t>
            </w:r>
          </w:p>
        </w:tc>
        <w:tc>
          <w:tcPr>
            <w:tcW w:w="7513" w:type="dxa"/>
          </w:tcPr>
          <w:p w14:paraId="010CAA53" w14:textId="77777777" w:rsidR="00133494" w:rsidRPr="00133DF0" w:rsidRDefault="00F63EBA" w:rsidP="00A456C1">
            <w:pPr>
              <w:ind w:left="31"/>
            </w:pPr>
            <w:r w:rsidRPr="00133DF0">
              <w:t>The act of selling drugs .Trapping can refer to the act of moving drugs from one town to another or the act of selling drugs in one.</w:t>
            </w:r>
          </w:p>
        </w:tc>
      </w:tr>
      <w:tr w:rsidR="00B44AA8" w:rsidRPr="00133DF0" w14:paraId="1D5BFBC2" w14:textId="77777777" w:rsidTr="00BE4E66">
        <w:tc>
          <w:tcPr>
            <w:tcW w:w="2411" w:type="dxa"/>
          </w:tcPr>
          <w:p w14:paraId="30E9434B" w14:textId="77777777" w:rsidR="00B44AA8" w:rsidRPr="00133DF0" w:rsidRDefault="00F63EBA" w:rsidP="00A456C1">
            <w:pPr>
              <w:ind w:left="31"/>
            </w:pPr>
            <w:r w:rsidRPr="00133DF0">
              <w:t>Trap House</w:t>
            </w:r>
          </w:p>
        </w:tc>
        <w:tc>
          <w:tcPr>
            <w:tcW w:w="7513" w:type="dxa"/>
          </w:tcPr>
          <w:p w14:paraId="7FC756DB" w14:textId="77777777" w:rsidR="00B44AA8" w:rsidRPr="00133DF0" w:rsidRDefault="00F63EBA" w:rsidP="00A456C1">
            <w:pPr>
              <w:ind w:left="31"/>
            </w:pPr>
            <w:r w:rsidRPr="00133DF0">
              <w:t>A building used as a base from where drugs are sold (or sometimes manufactured). These houses are usually occupied by someone (usually an adult, but sometimes young people are forced to stay in a trap house).</w:t>
            </w:r>
          </w:p>
        </w:tc>
      </w:tr>
      <w:tr w:rsidR="00B44AA8" w:rsidRPr="00133DF0" w14:paraId="066B3C6C" w14:textId="77777777" w:rsidTr="00BE4E66">
        <w:tc>
          <w:tcPr>
            <w:tcW w:w="2411" w:type="dxa"/>
          </w:tcPr>
          <w:p w14:paraId="6CD6000A" w14:textId="77777777" w:rsidR="00B44AA8" w:rsidRPr="00133DF0" w:rsidRDefault="00F63EBA" w:rsidP="00A456C1">
            <w:pPr>
              <w:ind w:left="31"/>
            </w:pPr>
            <w:r w:rsidRPr="00133DF0">
              <w:t>Trapline</w:t>
            </w:r>
          </w:p>
        </w:tc>
        <w:tc>
          <w:tcPr>
            <w:tcW w:w="7513" w:type="dxa"/>
          </w:tcPr>
          <w:p w14:paraId="68CC732C" w14:textId="77777777" w:rsidR="00B44AA8" w:rsidRPr="00133DF0" w:rsidRDefault="00F63EBA" w:rsidP="00A456C1">
            <w:pPr>
              <w:ind w:left="31"/>
            </w:pPr>
            <w:r w:rsidRPr="00133DF0">
              <w:t>This refers to when someone owns a mobile phone specifically for the purpose of running and selling drugs</w:t>
            </w:r>
          </w:p>
        </w:tc>
      </w:tr>
      <w:tr w:rsidR="00B44AA8" w:rsidRPr="00133DF0" w14:paraId="12E23975" w14:textId="77777777" w:rsidTr="00BE4E66">
        <w:tc>
          <w:tcPr>
            <w:tcW w:w="2411" w:type="dxa"/>
          </w:tcPr>
          <w:p w14:paraId="5AF9C21D" w14:textId="77777777" w:rsidR="00B44AA8" w:rsidRPr="00133DF0" w:rsidRDefault="00F63EBA" w:rsidP="00A456C1">
            <w:pPr>
              <w:ind w:left="31"/>
            </w:pPr>
            <w:r w:rsidRPr="00133DF0">
              <w:t>Taxing</w:t>
            </w:r>
          </w:p>
        </w:tc>
        <w:tc>
          <w:tcPr>
            <w:tcW w:w="7513" w:type="dxa"/>
          </w:tcPr>
          <w:p w14:paraId="3A98CC4B" w14:textId="77777777" w:rsidR="00B44AA8" w:rsidRPr="00133DF0" w:rsidRDefault="00F63EBA" w:rsidP="00A456C1">
            <w:pPr>
              <w:ind w:left="31"/>
            </w:pPr>
            <w:r w:rsidRPr="00133DF0">
              <w:t>Is a newly reported term which describes the infliction of violence in order to obtain control i.e. the marking or injuring of a gang member who has done wrong, as a show of strength to others.</w:t>
            </w:r>
          </w:p>
        </w:tc>
      </w:tr>
      <w:tr w:rsidR="00F63EBA" w:rsidRPr="00133DF0" w14:paraId="27FA0C44" w14:textId="77777777" w:rsidTr="00BE4E66">
        <w:tc>
          <w:tcPr>
            <w:tcW w:w="2411" w:type="dxa"/>
          </w:tcPr>
          <w:p w14:paraId="0BC2F9AD" w14:textId="77777777" w:rsidR="00F63EBA" w:rsidRPr="00133DF0" w:rsidRDefault="00F63EBA" w:rsidP="00A456C1">
            <w:pPr>
              <w:ind w:left="31"/>
            </w:pPr>
            <w:r w:rsidRPr="00133DF0">
              <w:t>Debt bondage</w:t>
            </w:r>
          </w:p>
        </w:tc>
        <w:tc>
          <w:tcPr>
            <w:tcW w:w="7513" w:type="dxa"/>
          </w:tcPr>
          <w:p w14:paraId="51F10FDA" w14:textId="77777777" w:rsidR="00F63EBA" w:rsidRPr="00133DF0" w:rsidRDefault="00F63EBA" w:rsidP="00A456C1">
            <w:pPr>
              <w:ind w:left="31"/>
            </w:pPr>
            <w:r w:rsidRPr="00133DF0">
              <w:t xml:space="preserve">Refers to the creation of a drugs debt which the victim has to pay off. </w:t>
            </w:r>
          </w:p>
        </w:tc>
      </w:tr>
      <w:tr w:rsidR="00133494" w:rsidRPr="00133DF0" w14:paraId="3DBDB286" w14:textId="77777777" w:rsidTr="00BE4E66">
        <w:tc>
          <w:tcPr>
            <w:tcW w:w="2411" w:type="dxa"/>
          </w:tcPr>
          <w:p w14:paraId="3EB56006" w14:textId="77777777" w:rsidR="00133494" w:rsidRPr="00133DF0" w:rsidRDefault="00133494" w:rsidP="00A456C1">
            <w:pPr>
              <w:ind w:left="31"/>
            </w:pPr>
            <w:r w:rsidRPr="00133DF0">
              <w:t>TAF</w:t>
            </w:r>
            <w:r w:rsidRPr="00133DF0">
              <w:tab/>
            </w:r>
          </w:p>
        </w:tc>
        <w:tc>
          <w:tcPr>
            <w:tcW w:w="7513" w:type="dxa"/>
          </w:tcPr>
          <w:p w14:paraId="4F319F6B" w14:textId="77777777" w:rsidR="00133494" w:rsidRPr="00133DF0" w:rsidRDefault="00133494" w:rsidP="00A456C1">
            <w:pPr>
              <w:ind w:left="31"/>
            </w:pPr>
            <w:r w:rsidRPr="00133DF0">
              <w:t>Team around the Family</w:t>
            </w:r>
          </w:p>
        </w:tc>
      </w:tr>
      <w:tr w:rsidR="00133494" w:rsidRPr="00133DF0" w14:paraId="05533AD5" w14:textId="77777777" w:rsidTr="00BE4E66">
        <w:tc>
          <w:tcPr>
            <w:tcW w:w="2411" w:type="dxa"/>
          </w:tcPr>
          <w:p w14:paraId="317692AD" w14:textId="77777777" w:rsidR="00133494" w:rsidRPr="00133DF0" w:rsidRDefault="00133494" w:rsidP="00A456C1">
            <w:pPr>
              <w:ind w:left="31"/>
            </w:pPr>
            <w:r w:rsidRPr="00133DF0">
              <w:t>Trafficking</w:t>
            </w:r>
          </w:p>
        </w:tc>
        <w:tc>
          <w:tcPr>
            <w:tcW w:w="7513" w:type="dxa"/>
          </w:tcPr>
          <w:p w14:paraId="2CE5C214" w14:textId="77777777" w:rsidR="00133494" w:rsidRPr="00133DF0" w:rsidRDefault="00133494" w:rsidP="00A456C1">
            <w:pPr>
              <w:ind w:left="31"/>
            </w:pPr>
            <w:r w:rsidRPr="00133DF0">
              <w:t>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tc>
      </w:tr>
    </w:tbl>
    <w:p w14:paraId="6504AE61" w14:textId="77777777" w:rsidR="00D64967" w:rsidRPr="00133DF0" w:rsidRDefault="00D64967" w:rsidP="00A456C1"/>
    <w:sectPr w:rsidR="00D64967" w:rsidRPr="00133DF0" w:rsidSect="00FE36BC">
      <w:headerReference w:type="even" r:id="rId68"/>
      <w:headerReference w:type="default" r:id="rId69"/>
      <w:footerReference w:type="even" r:id="rId70"/>
      <w:footerReference w:type="default" r:id="rId71"/>
      <w:headerReference w:type="first" r:id="rId72"/>
      <w:footerReference w:type="first" r:id="rId73"/>
      <w:pgSz w:w="11906" w:h="16838"/>
      <w:pgMar w:top="0" w:right="1134" w:bottom="1134" w:left="1440" w:header="284"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Kathryn Morrison" w:date="2023-06-27T17:00:00Z" w:initials="KM">
    <w:p w14:paraId="7F682503" w14:textId="578379DD" w:rsidR="009E18DF" w:rsidRDefault="009E18DF">
      <w:pPr>
        <w:pStyle w:val="CommentText"/>
      </w:pPr>
      <w:r>
        <w:rPr>
          <w:rStyle w:val="CommentReference"/>
        </w:rPr>
        <w:annotationRef/>
      </w:r>
      <w:r>
        <w:rPr>
          <w:rStyle w:val="CommentReference"/>
        </w:rPr>
        <w:t xml:space="preserve">Tidy 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82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942A" w16cex:dateUtc="2023-06-27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82503" w16cid:durableId="284594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1578" w14:textId="77777777" w:rsidR="008F1887" w:rsidRDefault="008F1887" w:rsidP="00A456C1">
      <w:r>
        <w:separator/>
      </w:r>
    </w:p>
  </w:endnote>
  <w:endnote w:type="continuationSeparator" w:id="0">
    <w:p w14:paraId="4C874BBB" w14:textId="77777777" w:rsidR="008F1887" w:rsidRDefault="008F1887" w:rsidP="00A4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D76C" w14:textId="77777777" w:rsidR="008F1887" w:rsidRDefault="008F1887" w:rsidP="00A456C1">
    <w:pPr>
      <w:pStyle w:val="Footer"/>
    </w:pPr>
    <w:bookmarkStart w:id="20" w:name="aliashUserMarking1FooterEvenPages"/>
    <w:r>
      <w:t xml:space="preserve">NOT PROTECTIVELY MARKED      </w:t>
    </w:r>
  </w:p>
  <w:p w14:paraId="67BEEB20" w14:textId="77777777" w:rsidR="008F1887" w:rsidRDefault="008F1887" w:rsidP="00A456C1">
    <w:pPr>
      <w:pStyle w:val="Footer"/>
    </w:pPr>
  </w:p>
  <w:bookmarkEnd w:id="20"/>
  <w:p w14:paraId="224F20DD" w14:textId="77777777" w:rsidR="008F1887" w:rsidRDefault="008F1887" w:rsidP="00A456C1">
    <w:pPr>
      <w:pStyle w:val="Footer"/>
    </w:pPr>
  </w:p>
  <w:p w14:paraId="50AC89E3" w14:textId="77777777" w:rsidR="008F1887" w:rsidRDefault="008F1887" w:rsidP="00A456C1">
    <w:pPr>
      <w:pStyle w:val="Footer"/>
    </w:pPr>
  </w:p>
  <w:p w14:paraId="0632ADDF" w14:textId="77777777" w:rsidR="008F1887" w:rsidRDefault="008F1887" w:rsidP="00A456C1"/>
  <w:p w14:paraId="614506C5" w14:textId="77777777" w:rsidR="008F1887" w:rsidRDefault="008F1887" w:rsidP="00A45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26612"/>
      <w:docPartObj>
        <w:docPartGallery w:val="Page Numbers (Bottom of Page)"/>
        <w:docPartUnique/>
      </w:docPartObj>
    </w:sdtPr>
    <w:sdtEndPr>
      <w:rPr>
        <w:sz w:val="16"/>
      </w:rPr>
    </w:sdtEndPr>
    <w:sdtContent>
      <w:sdt>
        <w:sdtPr>
          <w:rPr>
            <w:sz w:val="16"/>
          </w:rPr>
          <w:id w:val="-368918331"/>
          <w:docPartObj>
            <w:docPartGallery w:val="Page Numbers (Top of Page)"/>
            <w:docPartUnique/>
          </w:docPartObj>
        </w:sdtPr>
        <w:sdtEndPr/>
        <w:sdtContent>
          <w:p w14:paraId="171188B7" w14:textId="108D2FB2" w:rsidR="008F1887" w:rsidRPr="00A456C1" w:rsidRDefault="008F1887" w:rsidP="00A456C1">
            <w:pPr>
              <w:pStyle w:val="Footer"/>
              <w:jc w:val="center"/>
              <w:rPr>
                <w:sz w:val="16"/>
              </w:rPr>
            </w:pPr>
            <w:r>
              <w:rPr>
                <w:noProof/>
                <w:sz w:val="16"/>
              </w:rPr>
              <mc:AlternateContent>
                <mc:Choice Requires="wps">
                  <w:drawing>
                    <wp:anchor distT="0" distB="0" distL="114300" distR="114300" simplePos="0" relativeHeight="251659264" behindDoc="0" locked="0" layoutInCell="0" allowOverlap="1" wp14:anchorId="631D8EA1" wp14:editId="06C96D75">
                      <wp:simplePos x="0" y="0"/>
                      <wp:positionH relativeFrom="page">
                        <wp:posOffset>0</wp:posOffset>
                      </wp:positionH>
                      <wp:positionV relativeFrom="page">
                        <wp:posOffset>10227945</wp:posOffset>
                      </wp:positionV>
                      <wp:extent cx="7560310" cy="273050"/>
                      <wp:effectExtent l="0" t="0" r="0" b="12700"/>
                      <wp:wrapNone/>
                      <wp:docPr id="4" name="MSIPCM524443238adbc9036a445a81"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F5528" w14:textId="7AC2ECD9" w:rsidR="008F1887" w:rsidRPr="00A456C1" w:rsidRDefault="008F1887" w:rsidP="00A456C1">
                                  <w:pPr>
                                    <w:ind w:left="0" w:right="0"/>
                                    <w:jc w:val="center"/>
                                    <w:rPr>
                                      <w:rFonts w:ascii="Calibri" w:hAnsi="Calibri" w:cs="Calibri"/>
                                      <w:color w:val="FF0000"/>
                                      <w:sz w:val="20"/>
                                    </w:rPr>
                                  </w:pPr>
                                  <w:r w:rsidRPr="00A456C1">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1D8EA1" id="_x0000_t202" coordsize="21600,21600" o:spt="202" path="m,l,21600r21600,l21600,xe">
                      <v:stroke joinstyle="miter"/>
                      <v:path gradientshapeok="t" o:connecttype="rect"/>
                    </v:shapetype>
                    <v:shape id="MSIPCM524443238adbc9036a445a81" o:spid="_x0000_s1026" type="#_x0000_t202" alt="{&quot;HashCode&quot;:-2748507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9vTOSxgDAAA1BgAADgAAAAAAAAAAAAAA&#10;AAAuAgAAZHJzL2Uyb0RvYy54bWxQSwECLQAUAAYACAAAACEAn9VB7N8AAAALAQAADwAAAAAAAAAA&#10;AAAAAAByBQAAZHJzL2Rvd25yZXYueG1sUEsFBgAAAAAEAAQA8wAAAH4GAAAAAA==&#10;" o:allowincell="f" filled="f" stroked="f" strokeweight=".5pt">
                      <v:fill o:detectmouseclick="t"/>
                      <v:textbox inset=",0,,0">
                        <w:txbxContent>
                          <w:p w14:paraId="429F5528" w14:textId="7AC2ECD9" w:rsidR="008F1887" w:rsidRPr="00A456C1" w:rsidRDefault="008F1887" w:rsidP="00A456C1">
                            <w:pPr>
                              <w:ind w:left="0" w:right="0"/>
                              <w:jc w:val="center"/>
                              <w:rPr>
                                <w:rFonts w:ascii="Calibri" w:hAnsi="Calibri" w:cs="Calibri"/>
                                <w:color w:val="FF0000"/>
                                <w:sz w:val="20"/>
                              </w:rPr>
                            </w:pPr>
                            <w:r w:rsidRPr="00A456C1">
                              <w:rPr>
                                <w:rFonts w:ascii="Calibri" w:hAnsi="Calibri" w:cs="Calibri"/>
                                <w:color w:val="FF0000"/>
                                <w:sz w:val="20"/>
                              </w:rPr>
                              <w:t>OFFICIAL - SENSITIVE</w:t>
                            </w:r>
                          </w:p>
                        </w:txbxContent>
                      </v:textbox>
                      <w10:wrap anchorx="page" anchory="page"/>
                    </v:shape>
                  </w:pict>
                </mc:Fallback>
              </mc:AlternateContent>
            </w:r>
            <w:r w:rsidRPr="00A456C1">
              <w:rPr>
                <w:sz w:val="16"/>
              </w:rPr>
              <w:t xml:space="preserve">Page </w:t>
            </w:r>
            <w:r w:rsidRPr="00A456C1">
              <w:rPr>
                <w:sz w:val="16"/>
              </w:rPr>
              <w:fldChar w:fldCharType="begin"/>
            </w:r>
            <w:r w:rsidRPr="00A456C1">
              <w:rPr>
                <w:sz w:val="16"/>
              </w:rPr>
              <w:instrText xml:space="preserve"> PAGE </w:instrText>
            </w:r>
            <w:r w:rsidRPr="00A456C1">
              <w:rPr>
                <w:sz w:val="16"/>
              </w:rPr>
              <w:fldChar w:fldCharType="separate"/>
            </w:r>
            <w:r w:rsidR="00EB5B30">
              <w:rPr>
                <w:noProof/>
                <w:sz w:val="16"/>
              </w:rPr>
              <w:t>3</w:t>
            </w:r>
            <w:r w:rsidRPr="00A456C1">
              <w:rPr>
                <w:sz w:val="16"/>
              </w:rPr>
              <w:fldChar w:fldCharType="end"/>
            </w:r>
            <w:r w:rsidRPr="00A456C1">
              <w:rPr>
                <w:sz w:val="16"/>
              </w:rPr>
              <w:t xml:space="preserve"> of </w:t>
            </w:r>
            <w:r w:rsidRPr="00A456C1">
              <w:rPr>
                <w:sz w:val="16"/>
              </w:rPr>
              <w:fldChar w:fldCharType="begin"/>
            </w:r>
            <w:r w:rsidRPr="00A456C1">
              <w:rPr>
                <w:sz w:val="16"/>
              </w:rPr>
              <w:instrText xml:space="preserve"> NUMPAGES  </w:instrText>
            </w:r>
            <w:r w:rsidRPr="00A456C1">
              <w:rPr>
                <w:sz w:val="16"/>
              </w:rPr>
              <w:fldChar w:fldCharType="separate"/>
            </w:r>
            <w:r w:rsidR="00EB5B30">
              <w:rPr>
                <w:noProof/>
                <w:sz w:val="16"/>
              </w:rPr>
              <w:t>20</w:t>
            </w:r>
            <w:r w:rsidRPr="00A456C1">
              <w:rPr>
                <w:sz w:val="16"/>
              </w:rPr>
              <w:fldChar w:fldCharType="end"/>
            </w:r>
          </w:p>
        </w:sdtContent>
      </w:sdt>
    </w:sdtContent>
  </w:sdt>
  <w:p w14:paraId="16B6A269" w14:textId="3E911899" w:rsidR="008F1887" w:rsidRPr="00A456C1" w:rsidRDefault="008F1887" w:rsidP="00A456C1">
    <w:pPr>
      <w:pStyle w:val="Header"/>
      <w:jc w:val="center"/>
      <w:rPr>
        <w:sz w:val="16"/>
      </w:rPr>
    </w:pPr>
    <w:r w:rsidRPr="00A456C1">
      <w:rPr>
        <w:sz w:val="16"/>
      </w:rPr>
      <w:t>NOT PROTECTIVELY MARKED</w:t>
    </w:r>
  </w:p>
  <w:p w14:paraId="77814605" w14:textId="77777777" w:rsidR="008F1887" w:rsidRDefault="008F1887" w:rsidP="00A456C1">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025B" w14:textId="77777777" w:rsidR="008F1887" w:rsidRDefault="008F1887" w:rsidP="00A456C1">
    <w:pPr>
      <w:pStyle w:val="Footer"/>
    </w:pPr>
    <w:bookmarkStart w:id="22" w:name="aliashUserMarking1FooterFirstPage"/>
    <w:r>
      <w:t xml:space="preserve">NOT PROTECTIVELY MARKED      </w:t>
    </w:r>
  </w:p>
  <w:p w14:paraId="77BF522B" w14:textId="77777777" w:rsidR="008F1887" w:rsidRDefault="008F1887" w:rsidP="00A456C1">
    <w:pPr>
      <w:pStyle w:val="Footer"/>
    </w:pPr>
  </w:p>
  <w:bookmarkEnd w:id="22"/>
  <w:p w14:paraId="01C03828" w14:textId="77777777" w:rsidR="008F1887" w:rsidRDefault="008F1887" w:rsidP="00A456C1">
    <w:pPr>
      <w:pStyle w:val="Footer"/>
    </w:pPr>
  </w:p>
  <w:p w14:paraId="463705D0" w14:textId="77777777" w:rsidR="008F1887" w:rsidRDefault="008F1887" w:rsidP="00A4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497C" w14:textId="77777777" w:rsidR="008F1887" w:rsidRDefault="008F1887" w:rsidP="00A456C1">
      <w:r>
        <w:separator/>
      </w:r>
    </w:p>
  </w:footnote>
  <w:footnote w:type="continuationSeparator" w:id="0">
    <w:p w14:paraId="41A65F85" w14:textId="77777777" w:rsidR="008F1887" w:rsidRDefault="008F1887" w:rsidP="00A456C1">
      <w:r>
        <w:continuationSeparator/>
      </w:r>
    </w:p>
  </w:footnote>
  <w:footnote w:id="1">
    <w:p w14:paraId="372E1C37" w14:textId="77777777" w:rsidR="008F1887" w:rsidRDefault="008F1887" w:rsidP="00A456C1">
      <w:pPr>
        <w:pStyle w:val="FootnoteText"/>
      </w:pPr>
      <w:r>
        <w:rPr>
          <w:rStyle w:val="FootnoteReference"/>
        </w:rPr>
        <w:footnoteRef/>
      </w:r>
      <w:r>
        <w:t xml:space="preserve"> The list of First Responders can be found</w:t>
      </w:r>
      <w:hyperlink r:id="rId1" w:anchor="first-responder-organisations" w:history="1">
        <w:r>
          <w:rPr>
            <w:rStyle w:val="Hyperlink"/>
          </w:rPr>
          <w:t xml:space="preserve"> 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AA8C" w14:textId="77777777" w:rsidR="008F1887" w:rsidRDefault="008F1887" w:rsidP="00A456C1">
    <w:pPr>
      <w:pStyle w:val="Header"/>
    </w:pPr>
    <w:bookmarkStart w:id="19" w:name="aliashDocumentMarking1HeaderEvenPages"/>
    <w:r>
      <w:t xml:space="preserve">NOT PROTECTIVELY MARKED      </w:t>
    </w:r>
  </w:p>
  <w:p w14:paraId="64F8750E" w14:textId="77777777" w:rsidR="008F1887" w:rsidRDefault="008F1887" w:rsidP="00A456C1">
    <w:pPr>
      <w:pStyle w:val="Header"/>
    </w:pPr>
  </w:p>
  <w:bookmarkEnd w:id="19"/>
  <w:p w14:paraId="2AAF7CC5" w14:textId="77777777" w:rsidR="008F1887" w:rsidRDefault="008F1887" w:rsidP="00A456C1">
    <w:pPr>
      <w:pStyle w:val="Header"/>
    </w:pPr>
  </w:p>
  <w:p w14:paraId="29524D83" w14:textId="77777777" w:rsidR="008F1887" w:rsidRDefault="008F1887" w:rsidP="00A456C1">
    <w:pPr>
      <w:pStyle w:val="Header"/>
    </w:pPr>
  </w:p>
  <w:p w14:paraId="55745A0E" w14:textId="77777777" w:rsidR="008F1887" w:rsidRDefault="008F1887" w:rsidP="00A456C1"/>
  <w:p w14:paraId="6BAF9F27" w14:textId="77777777" w:rsidR="008F1887" w:rsidRPr="009B2C64" w:rsidRDefault="008F1887" w:rsidP="00A456C1">
    <w:pPr>
      <w:pStyle w:val="Header"/>
    </w:pPr>
  </w:p>
  <w:p w14:paraId="4B7993BA" w14:textId="77777777" w:rsidR="008F1887" w:rsidRDefault="008F1887" w:rsidP="00A456C1"/>
  <w:p w14:paraId="12252A74" w14:textId="77777777" w:rsidR="008F1887" w:rsidRPr="009B2C64" w:rsidRDefault="008F1887" w:rsidP="00A45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F1A9" w14:textId="77777777" w:rsidR="008F1887" w:rsidRDefault="008F1887" w:rsidP="00A456C1"/>
  <w:p w14:paraId="0EB5E0D3" w14:textId="7F19DB42" w:rsidR="008F1887" w:rsidRPr="00A456C1" w:rsidRDefault="008F1887" w:rsidP="00A456C1">
    <w:pPr>
      <w:pStyle w:val="Footer"/>
      <w:jc w:val="center"/>
      <w:rPr>
        <w:sz w:val="16"/>
      </w:rPr>
    </w:pPr>
    <w:r w:rsidRPr="00A456C1">
      <w:rPr>
        <w:sz w:val="16"/>
      </w:rPr>
      <w:t>NOT PROTECTIVELY MARKED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E31C" w14:textId="77777777" w:rsidR="008F1887" w:rsidRDefault="008F1887" w:rsidP="00A456C1">
    <w:pPr>
      <w:pStyle w:val="Header"/>
    </w:pPr>
    <w:bookmarkStart w:id="21" w:name="aliashDocumentMarking1HeaderFirstPage"/>
    <w:r>
      <w:t xml:space="preserve">NOT PROTECTIVELY MARKED      </w:t>
    </w:r>
  </w:p>
  <w:p w14:paraId="30FB99B7" w14:textId="77777777" w:rsidR="008F1887" w:rsidRDefault="008F1887" w:rsidP="00A456C1">
    <w:pPr>
      <w:pStyle w:val="Header"/>
    </w:pPr>
  </w:p>
  <w:bookmarkEnd w:id="21"/>
  <w:p w14:paraId="3F44D4BA" w14:textId="77777777" w:rsidR="008F1887" w:rsidRDefault="008F1887" w:rsidP="00A456C1">
    <w:pPr>
      <w:pStyle w:val="Header"/>
    </w:pPr>
  </w:p>
  <w:p w14:paraId="4EA1B5D7" w14:textId="77777777" w:rsidR="008F1887" w:rsidRDefault="008F1887" w:rsidP="00A45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70"/>
    <w:multiLevelType w:val="multilevel"/>
    <w:tmpl w:val="49CEC7FC"/>
    <w:lvl w:ilvl="0">
      <w:start w:val="1"/>
      <w:numFmt w:val="bullet"/>
      <w:pStyle w:val="Bulletsspaced"/>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0A1"/>
    <w:multiLevelType w:val="hybridMultilevel"/>
    <w:tmpl w:val="26E6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1493D"/>
    <w:multiLevelType w:val="hybridMultilevel"/>
    <w:tmpl w:val="E0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B7EF6"/>
    <w:multiLevelType w:val="hybridMultilevel"/>
    <w:tmpl w:val="D7F67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B42FF"/>
    <w:multiLevelType w:val="hybridMultilevel"/>
    <w:tmpl w:val="0046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04FA8"/>
    <w:multiLevelType w:val="hybridMultilevel"/>
    <w:tmpl w:val="DC2C1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944AD"/>
    <w:multiLevelType w:val="multilevel"/>
    <w:tmpl w:val="B642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460A6"/>
    <w:multiLevelType w:val="multilevel"/>
    <w:tmpl w:val="F104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313D1"/>
    <w:multiLevelType w:val="hybridMultilevel"/>
    <w:tmpl w:val="E61C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7E2D"/>
    <w:multiLevelType w:val="multilevel"/>
    <w:tmpl w:val="BC9E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A2086"/>
    <w:multiLevelType w:val="multilevel"/>
    <w:tmpl w:val="CF0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8640D9"/>
    <w:multiLevelType w:val="hybridMultilevel"/>
    <w:tmpl w:val="F24CD50E"/>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D6E06"/>
    <w:multiLevelType w:val="multilevel"/>
    <w:tmpl w:val="69E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590B0E"/>
    <w:multiLevelType w:val="hybridMultilevel"/>
    <w:tmpl w:val="2E10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B153D"/>
    <w:multiLevelType w:val="hybridMultilevel"/>
    <w:tmpl w:val="1B6C483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9AA391E"/>
    <w:multiLevelType w:val="multilevel"/>
    <w:tmpl w:val="4C664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55D89"/>
    <w:multiLevelType w:val="hybridMultilevel"/>
    <w:tmpl w:val="595C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801C3"/>
    <w:multiLevelType w:val="hybridMultilevel"/>
    <w:tmpl w:val="38B83D0A"/>
    <w:lvl w:ilvl="0" w:tplc="BB44BFC0">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342CF"/>
    <w:multiLevelType w:val="hybridMultilevel"/>
    <w:tmpl w:val="306AD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CC2822"/>
    <w:multiLevelType w:val="hybridMultilevel"/>
    <w:tmpl w:val="D9845782"/>
    <w:lvl w:ilvl="0" w:tplc="BB44BFC0">
      <w:numFmt w:val="bullet"/>
      <w:lvlText w:val="•"/>
      <w:lvlJc w:val="left"/>
      <w:pPr>
        <w:ind w:left="76" w:hanging="360"/>
      </w:pPr>
      <w:rPr>
        <w:rFonts w:ascii="Arial" w:eastAsia="Calibri" w:hAnsi="Arial" w:cs="Aria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6F167AB6"/>
    <w:multiLevelType w:val="multilevel"/>
    <w:tmpl w:val="D264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A53575"/>
    <w:multiLevelType w:val="hybridMultilevel"/>
    <w:tmpl w:val="424249F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B948B2"/>
    <w:multiLevelType w:val="multilevel"/>
    <w:tmpl w:val="372A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535E49"/>
    <w:multiLevelType w:val="multilevel"/>
    <w:tmpl w:val="9CA0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0"/>
  </w:num>
  <w:num w:numId="4">
    <w:abstractNumId w:val="11"/>
  </w:num>
  <w:num w:numId="5">
    <w:abstractNumId w:val="7"/>
  </w:num>
  <w:num w:numId="6">
    <w:abstractNumId w:val="5"/>
  </w:num>
  <w:num w:numId="7">
    <w:abstractNumId w:val="16"/>
  </w:num>
  <w:num w:numId="8">
    <w:abstractNumId w:val="17"/>
  </w:num>
  <w:num w:numId="9">
    <w:abstractNumId w:val="2"/>
  </w:num>
  <w:num w:numId="10">
    <w:abstractNumId w:val="8"/>
  </w:num>
  <w:num w:numId="11">
    <w:abstractNumId w:val="1"/>
  </w:num>
  <w:num w:numId="12">
    <w:abstractNumId w:val="6"/>
  </w:num>
  <w:num w:numId="13">
    <w:abstractNumId w:val="12"/>
  </w:num>
  <w:num w:numId="14">
    <w:abstractNumId w:val="10"/>
  </w:num>
  <w:num w:numId="15">
    <w:abstractNumId w:val="20"/>
  </w:num>
  <w:num w:numId="16">
    <w:abstractNumId w:val="9"/>
  </w:num>
  <w:num w:numId="17">
    <w:abstractNumId w:val="3"/>
  </w:num>
  <w:num w:numId="18">
    <w:abstractNumId w:val="13"/>
  </w:num>
  <w:num w:numId="19">
    <w:abstractNumId w:val="21"/>
  </w:num>
  <w:num w:numId="20">
    <w:abstractNumId w:val="18"/>
  </w:num>
  <w:num w:numId="21">
    <w:abstractNumId w:val="23"/>
  </w:num>
  <w:num w:numId="22">
    <w:abstractNumId w:val="22"/>
  </w:num>
  <w:num w:numId="23">
    <w:abstractNumId w:val="4"/>
  </w:num>
  <w:num w:numId="24">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Morrison">
    <w15:presenceInfo w15:providerId="AD" w15:userId="S::Kathryn.Morrison@northyorks.gov.uk::7215d6e2-d17d-4b6a-b69f-b781071ac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C"/>
    <w:rsid w:val="00000892"/>
    <w:rsid w:val="00001732"/>
    <w:rsid w:val="00002389"/>
    <w:rsid w:val="00002814"/>
    <w:rsid w:val="00003500"/>
    <w:rsid w:val="000244C9"/>
    <w:rsid w:val="0003593C"/>
    <w:rsid w:val="00053708"/>
    <w:rsid w:val="0006311A"/>
    <w:rsid w:val="0007106C"/>
    <w:rsid w:val="000941CA"/>
    <w:rsid w:val="00096126"/>
    <w:rsid w:val="000D5454"/>
    <w:rsid w:val="000D630B"/>
    <w:rsid w:val="000D690C"/>
    <w:rsid w:val="000E72E0"/>
    <w:rsid w:val="000E75E9"/>
    <w:rsid w:val="000F44E0"/>
    <w:rsid w:val="00101AE6"/>
    <w:rsid w:val="00101B86"/>
    <w:rsid w:val="00116738"/>
    <w:rsid w:val="0012118F"/>
    <w:rsid w:val="00125AB3"/>
    <w:rsid w:val="00126036"/>
    <w:rsid w:val="00130712"/>
    <w:rsid w:val="00133494"/>
    <w:rsid w:val="00133DF0"/>
    <w:rsid w:val="00137413"/>
    <w:rsid w:val="00140881"/>
    <w:rsid w:val="00146813"/>
    <w:rsid w:val="00154127"/>
    <w:rsid w:val="001579B9"/>
    <w:rsid w:val="00160BE4"/>
    <w:rsid w:val="00165E9D"/>
    <w:rsid w:val="001710E7"/>
    <w:rsid w:val="00173274"/>
    <w:rsid w:val="00175993"/>
    <w:rsid w:val="0018074B"/>
    <w:rsid w:val="00190893"/>
    <w:rsid w:val="001D0442"/>
    <w:rsid w:val="001F0B07"/>
    <w:rsid w:val="001F3342"/>
    <w:rsid w:val="001F6B2A"/>
    <w:rsid w:val="001F7F49"/>
    <w:rsid w:val="002008C8"/>
    <w:rsid w:val="00202AA3"/>
    <w:rsid w:val="00224E9A"/>
    <w:rsid w:val="0024474B"/>
    <w:rsid w:val="002904CE"/>
    <w:rsid w:val="00295EF9"/>
    <w:rsid w:val="002B1838"/>
    <w:rsid w:val="002C07FD"/>
    <w:rsid w:val="002C1DD6"/>
    <w:rsid w:val="002C547B"/>
    <w:rsid w:val="002D6372"/>
    <w:rsid w:val="002E5ABC"/>
    <w:rsid w:val="002E7F82"/>
    <w:rsid w:val="002E7FAC"/>
    <w:rsid w:val="002F513E"/>
    <w:rsid w:val="00300904"/>
    <w:rsid w:val="00304D29"/>
    <w:rsid w:val="0030546B"/>
    <w:rsid w:val="00320386"/>
    <w:rsid w:val="00341587"/>
    <w:rsid w:val="003441F2"/>
    <w:rsid w:val="00345663"/>
    <w:rsid w:val="00347D6E"/>
    <w:rsid w:val="00356C9C"/>
    <w:rsid w:val="00361B0E"/>
    <w:rsid w:val="0037630B"/>
    <w:rsid w:val="0038354D"/>
    <w:rsid w:val="0039073C"/>
    <w:rsid w:val="0039176F"/>
    <w:rsid w:val="003A7F4F"/>
    <w:rsid w:val="003C4940"/>
    <w:rsid w:val="003C5BEF"/>
    <w:rsid w:val="003C77A3"/>
    <w:rsid w:val="003D2F7E"/>
    <w:rsid w:val="003D5021"/>
    <w:rsid w:val="003D7FF3"/>
    <w:rsid w:val="003E490A"/>
    <w:rsid w:val="003F16DF"/>
    <w:rsid w:val="003F6AC1"/>
    <w:rsid w:val="00410759"/>
    <w:rsid w:val="00415EB9"/>
    <w:rsid w:val="00427763"/>
    <w:rsid w:val="0043542C"/>
    <w:rsid w:val="004620C2"/>
    <w:rsid w:val="004672AF"/>
    <w:rsid w:val="00467C49"/>
    <w:rsid w:val="004841FC"/>
    <w:rsid w:val="00486829"/>
    <w:rsid w:val="00487DE9"/>
    <w:rsid w:val="004A2B84"/>
    <w:rsid w:val="004C71CA"/>
    <w:rsid w:val="004D3FC1"/>
    <w:rsid w:val="004D62FA"/>
    <w:rsid w:val="004E56CD"/>
    <w:rsid w:val="004F6578"/>
    <w:rsid w:val="004F7B6F"/>
    <w:rsid w:val="0052069A"/>
    <w:rsid w:val="0054206B"/>
    <w:rsid w:val="005515C7"/>
    <w:rsid w:val="00557073"/>
    <w:rsid w:val="005807AE"/>
    <w:rsid w:val="00581A76"/>
    <w:rsid w:val="005821D6"/>
    <w:rsid w:val="0058431C"/>
    <w:rsid w:val="00585D41"/>
    <w:rsid w:val="005A1046"/>
    <w:rsid w:val="005A1375"/>
    <w:rsid w:val="005A2999"/>
    <w:rsid w:val="005B3470"/>
    <w:rsid w:val="005B5BC3"/>
    <w:rsid w:val="005E36EB"/>
    <w:rsid w:val="005F3E84"/>
    <w:rsid w:val="00603544"/>
    <w:rsid w:val="00603BE7"/>
    <w:rsid w:val="0061188E"/>
    <w:rsid w:val="00625663"/>
    <w:rsid w:val="00645845"/>
    <w:rsid w:val="00652D5A"/>
    <w:rsid w:val="0066085B"/>
    <w:rsid w:val="00663807"/>
    <w:rsid w:val="006672AF"/>
    <w:rsid w:val="00676480"/>
    <w:rsid w:val="00681BC6"/>
    <w:rsid w:val="00681D39"/>
    <w:rsid w:val="00697618"/>
    <w:rsid w:val="006A24A2"/>
    <w:rsid w:val="006A6DFB"/>
    <w:rsid w:val="006D0073"/>
    <w:rsid w:val="006E5952"/>
    <w:rsid w:val="006F1CAB"/>
    <w:rsid w:val="006F4DCF"/>
    <w:rsid w:val="00716E65"/>
    <w:rsid w:val="00721044"/>
    <w:rsid w:val="00722C4A"/>
    <w:rsid w:val="00747220"/>
    <w:rsid w:val="007645DC"/>
    <w:rsid w:val="007856EC"/>
    <w:rsid w:val="007857EA"/>
    <w:rsid w:val="007867DA"/>
    <w:rsid w:val="007A36FD"/>
    <w:rsid w:val="007B0DFB"/>
    <w:rsid w:val="007B25D6"/>
    <w:rsid w:val="007B3CDB"/>
    <w:rsid w:val="007C1050"/>
    <w:rsid w:val="007C67DB"/>
    <w:rsid w:val="007D28C9"/>
    <w:rsid w:val="007E400C"/>
    <w:rsid w:val="007F1289"/>
    <w:rsid w:val="007F1316"/>
    <w:rsid w:val="007F5871"/>
    <w:rsid w:val="007F596D"/>
    <w:rsid w:val="00821B60"/>
    <w:rsid w:val="0083722E"/>
    <w:rsid w:val="00876C40"/>
    <w:rsid w:val="00886D0F"/>
    <w:rsid w:val="00891E0C"/>
    <w:rsid w:val="008C0E5F"/>
    <w:rsid w:val="008D6BD2"/>
    <w:rsid w:val="008F1887"/>
    <w:rsid w:val="008F2A1B"/>
    <w:rsid w:val="00903007"/>
    <w:rsid w:val="00907034"/>
    <w:rsid w:val="00926A40"/>
    <w:rsid w:val="00927E8E"/>
    <w:rsid w:val="009320BA"/>
    <w:rsid w:val="00933009"/>
    <w:rsid w:val="009374B5"/>
    <w:rsid w:val="00962D32"/>
    <w:rsid w:val="0097025F"/>
    <w:rsid w:val="009755F9"/>
    <w:rsid w:val="00984B6D"/>
    <w:rsid w:val="00984BFF"/>
    <w:rsid w:val="0099432F"/>
    <w:rsid w:val="009B2C64"/>
    <w:rsid w:val="009B565C"/>
    <w:rsid w:val="009C0BBC"/>
    <w:rsid w:val="009D7F67"/>
    <w:rsid w:val="009E18DF"/>
    <w:rsid w:val="009E68DC"/>
    <w:rsid w:val="009F3D3E"/>
    <w:rsid w:val="00A26C89"/>
    <w:rsid w:val="00A32B67"/>
    <w:rsid w:val="00A3799A"/>
    <w:rsid w:val="00A456C1"/>
    <w:rsid w:val="00A46265"/>
    <w:rsid w:val="00A513BC"/>
    <w:rsid w:val="00A51868"/>
    <w:rsid w:val="00A62096"/>
    <w:rsid w:val="00A82618"/>
    <w:rsid w:val="00A92485"/>
    <w:rsid w:val="00A95A28"/>
    <w:rsid w:val="00AC6731"/>
    <w:rsid w:val="00AC7561"/>
    <w:rsid w:val="00AD0C0B"/>
    <w:rsid w:val="00AE3A7F"/>
    <w:rsid w:val="00AF4FE2"/>
    <w:rsid w:val="00B10A6C"/>
    <w:rsid w:val="00B13ECB"/>
    <w:rsid w:val="00B3424F"/>
    <w:rsid w:val="00B43A87"/>
    <w:rsid w:val="00B44AA8"/>
    <w:rsid w:val="00B5754B"/>
    <w:rsid w:val="00B67EDA"/>
    <w:rsid w:val="00B8029D"/>
    <w:rsid w:val="00B87E23"/>
    <w:rsid w:val="00BA3DF0"/>
    <w:rsid w:val="00BA4CC7"/>
    <w:rsid w:val="00BB7C94"/>
    <w:rsid w:val="00BD4925"/>
    <w:rsid w:val="00BD5599"/>
    <w:rsid w:val="00BE4E66"/>
    <w:rsid w:val="00BF0169"/>
    <w:rsid w:val="00BF6F87"/>
    <w:rsid w:val="00C0728D"/>
    <w:rsid w:val="00C1117D"/>
    <w:rsid w:val="00C13F89"/>
    <w:rsid w:val="00C171E5"/>
    <w:rsid w:val="00C32852"/>
    <w:rsid w:val="00C3622F"/>
    <w:rsid w:val="00C50956"/>
    <w:rsid w:val="00C514FB"/>
    <w:rsid w:val="00C53875"/>
    <w:rsid w:val="00C7589E"/>
    <w:rsid w:val="00C766AD"/>
    <w:rsid w:val="00C82B8A"/>
    <w:rsid w:val="00C8377F"/>
    <w:rsid w:val="00C86611"/>
    <w:rsid w:val="00C90B1F"/>
    <w:rsid w:val="00CB6B4B"/>
    <w:rsid w:val="00CD0FCA"/>
    <w:rsid w:val="00CD6A73"/>
    <w:rsid w:val="00CE015E"/>
    <w:rsid w:val="00D42EFF"/>
    <w:rsid w:val="00D519BD"/>
    <w:rsid w:val="00D64967"/>
    <w:rsid w:val="00D719F3"/>
    <w:rsid w:val="00D90AA4"/>
    <w:rsid w:val="00DA4023"/>
    <w:rsid w:val="00DD05D0"/>
    <w:rsid w:val="00DE3605"/>
    <w:rsid w:val="00DE46E3"/>
    <w:rsid w:val="00DF450F"/>
    <w:rsid w:val="00DF692E"/>
    <w:rsid w:val="00E11630"/>
    <w:rsid w:val="00E36885"/>
    <w:rsid w:val="00E40514"/>
    <w:rsid w:val="00E928AC"/>
    <w:rsid w:val="00EB54B8"/>
    <w:rsid w:val="00EB5B30"/>
    <w:rsid w:val="00ED61BE"/>
    <w:rsid w:val="00ED776F"/>
    <w:rsid w:val="00EE1E61"/>
    <w:rsid w:val="00EF184C"/>
    <w:rsid w:val="00F06ABD"/>
    <w:rsid w:val="00F07A5E"/>
    <w:rsid w:val="00F17564"/>
    <w:rsid w:val="00F2537D"/>
    <w:rsid w:val="00F31817"/>
    <w:rsid w:val="00F3720C"/>
    <w:rsid w:val="00F3747A"/>
    <w:rsid w:val="00F40036"/>
    <w:rsid w:val="00F4267D"/>
    <w:rsid w:val="00F44B0D"/>
    <w:rsid w:val="00F549D9"/>
    <w:rsid w:val="00F63EBA"/>
    <w:rsid w:val="00F7018E"/>
    <w:rsid w:val="00F70986"/>
    <w:rsid w:val="00F73865"/>
    <w:rsid w:val="00F766B8"/>
    <w:rsid w:val="00FA453E"/>
    <w:rsid w:val="00FA47E7"/>
    <w:rsid w:val="00FA6487"/>
    <w:rsid w:val="00FB18CC"/>
    <w:rsid w:val="00FC1BA5"/>
    <w:rsid w:val="00FD798C"/>
    <w:rsid w:val="00FE36BC"/>
    <w:rsid w:val="00FF11FD"/>
    <w:rsid w:val="00FF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71F64D3"/>
  <w15:docId w15:val="{5962449F-AF81-4845-88E8-9CF0657A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C1"/>
    <w:pPr>
      <w:spacing w:after="0" w:line="240" w:lineRule="auto"/>
      <w:ind w:left="-142" w:right="119"/>
      <w:jc w:val="both"/>
    </w:pPr>
    <w:rPr>
      <w:rFonts w:ascii="Arial" w:eastAsia="Calibri" w:hAnsi="Arial" w:cs="Arial"/>
      <w:sz w:val="24"/>
      <w:szCs w:val="24"/>
      <w:lang w:eastAsia="en-GB"/>
    </w:rPr>
  </w:style>
  <w:style w:type="paragraph" w:styleId="Heading1">
    <w:name w:val="heading 1"/>
    <w:basedOn w:val="Normal"/>
    <w:link w:val="Heading1Char"/>
    <w:uiPriority w:val="9"/>
    <w:qFormat/>
    <w:rsid w:val="00A456C1"/>
    <w:pPr>
      <w:shd w:val="clear" w:color="auto" w:fill="4F81BD" w:themeFill="accent1"/>
      <w:tabs>
        <w:tab w:val="left" w:pos="-142"/>
      </w:tabs>
      <w:outlineLvl w:val="0"/>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8AC"/>
    <w:rPr>
      <w:rFonts w:ascii="Tahoma" w:hAnsi="Tahoma" w:cs="Tahoma"/>
      <w:sz w:val="16"/>
      <w:szCs w:val="16"/>
    </w:rPr>
  </w:style>
  <w:style w:type="character" w:customStyle="1" w:styleId="BalloonTextChar">
    <w:name w:val="Balloon Text Char"/>
    <w:basedOn w:val="DefaultParagraphFont"/>
    <w:link w:val="BalloonText"/>
    <w:uiPriority w:val="99"/>
    <w:semiHidden/>
    <w:rsid w:val="00E928AC"/>
    <w:rPr>
      <w:rFonts w:ascii="Tahoma" w:eastAsia="Calibri" w:hAnsi="Tahoma" w:cs="Tahoma"/>
      <w:sz w:val="16"/>
      <w:szCs w:val="16"/>
    </w:rPr>
  </w:style>
  <w:style w:type="paragraph" w:styleId="ListParagraph">
    <w:name w:val="List Paragraph"/>
    <w:basedOn w:val="Normal"/>
    <w:uiPriority w:val="34"/>
    <w:qFormat/>
    <w:rsid w:val="00E928AC"/>
    <w:pPr>
      <w:ind w:left="720"/>
      <w:contextualSpacing/>
    </w:pPr>
  </w:style>
  <w:style w:type="table" w:styleId="TableGrid">
    <w:name w:val="Table Grid"/>
    <w:basedOn w:val="TableNormal"/>
    <w:uiPriority w:val="39"/>
    <w:rsid w:val="00E928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28AC"/>
    <w:pPr>
      <w:tabs>
        <w:tab w:val="center" w:pos="4513"/>
        <w:tab w:val="right" w:pos="9026"/>
      </w:tabs>
    </w:pPr>
  </w:style>
  <w:style w:type="character" w:customStyle="1" w:styleId="HeaderChar">
    <w:name w:val="Header Char"/>
    <w:basedOn w:val="DefaultParagraphFont"/>
    <w:link w:val="Header"/>
    <w:uiPriority w:val="99"/>
    <w:rsid w:val="00E928AC"/>
    <w:rPr>
      <w:rFonts w:ascii="Calibri" w:eastAsia="Calibri" w:hAnsi="Calibri" w:cs="Times New Roman"/>
    </w:rPr>
  </w:style>
  <w:style w:type="paragraph" w:styleId="Footer">
    <w:name w:val="footer"/>
    <w:basedOn w:val="Normal"/>
    <w:link w:val="FooterChar"/>
    <w:uiPriority w:val="99"/>
    <w:rsid w:val="00E928AC"/>
    <w:pPr>
      <w:tabs>
        <w:tab w:val="center" w:pos="4513"/>
        <w:tab w:val="right" w:pos="9026"/>
      </w:tabs>
    </w:pPr>
  </w:style>
  <w:style w:type="character" w:customStyle="1" w:styleId="FooterChar">
    <w:name w:val="Footer Char"/>
    <w:basedOn w:val="DefaultParagraphFont"/>
    <w:link w:val="Footer"/>
    <w:uiPriority w:val="99"/>
    <w:rsid w:val="00E928AC"/>
    <w:rPr>
      <w:rFonts w:ascii="Calibri" w:eastAsia="Calibri" w:hAnsi="Calibri" w:cs="Times New Roman"/>
    </w:rPr>
  </w:style>
  <w:style w:type="character" w:styleId="Hyperlink">
    <w:name w:val="Hyperlink"/>
    <w:uiPriority w:val="99"/>
    <w:rsid w:val="00E928AC"/>
    <w:rPr>
      <w:rFonts w:cs="Times New Roman"/>
      <w:color w:val="0000FF"/>
      <w:u w:val="single"/>
    </w:rPr>
  </w:style>
  <w:style w:type="table" w:customStyle="1" w:styleId="TableGrid1">
    <w:name w:val="Table Grid1"/>
    <w:basedOn w:val="TableNormal"/>
    <w:next w:val="TableGrid"/>
    <w:rsid w:val="00E928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928AC"/>
    <w:rPr>
      <w:color w:val="800080"/>
      <w:u w:val="single"/>
    </w:rPr>
  </w:style>
  <w:style w:type="paragraph" w:styleId="FootnoteText">
    <w:name w:val="footnote text"/>
    <w:basedOn w:val="Normal"/>
    <w:link w:val="FootnoteTextChar"/>
    <w:uiPriority w:val="99"/>
    <w:unhideWhenUsed/>
    <w:rsid w:val="00E928AC"/>
    <w:rPr>
      <w:sz w:val="20"/>
      <w:szCs w:val="20"/>
    </w:rPr>
  </w:style>
  <w:style w:type="character" w:customStyle="1" w:styleId="FootnoteTextChar">
    <w:name w:val="Footnote Text Char"/>
    <w:basedOn w:val="DefaultParagraphFont"/>
    <w:link w:val="FootnoteText"/>
    <w:uiPriority w:val="99"/>
    <w:rsid w:val="00E928AC"/>
    <w:rPr>
      <w:rFonts w:ascii="Calibri" w:eastAsia="Calibri" w:hAnsi="Calibri" w:cs="Times New Roman"/>
      <w:sz w:val="20"/>
      <w:szCs w:val="20"/>
    </w:rPr>
  </w:style>
  <w:style w:type="character" w:styleId="FootnoteReference">
    <w:name w:val="footnote reference"/>
    <w:uiPriority w:val="99"/>
    <w:semiHidden/>
    <w:unhideWhenUsed/>
    <w:rsid w:val="00E928AC"/>
    <w:rPr>
      <w:vertAlign w:val="superscript"/>
    </w:rPr>
  </w:style>
  <w:style w:type="character" w:styleId="CommentReference">
    <w:name w:val="annotation reference"/>
    <w:uiPriority w:val="99"/>
    <w:semiHidden/>
    <w:unhideWhenUsed/>
    <w:rsid w:val="00E928AC"/>
    <w:rPr>
      <w:sz w:val="16"/>
      <w:szCs w:val="16"/>
    </w:rPr>
  </w:style>
  <w:style w:type="paragraph" w:styleId="CommentText">
    <w:name w:val="annotation text"/>
    <w:basedOn w:val="Normal"/>
    <w:link w:val="CommentTextChar"/>
    <w:uiPriority w:val="99"/>
    <w:semiHidden/>
    <w:unhideWhenUsed/>
    <w:rsid w:val="00E928AC"/>
    <w:rPr>
      <w:sz w:val="20"/>
      <w:szCs w:val="20"/>
    </w:rPr>
  </w:style>
  <w:style w:type="character" w:customStyle="1" w:styleId="CommentTextChar">
    <w:name w:val="Comment Text Char"/>
    <w:basedOn w:val="DefaultParagraphFont"/>
    <w:link w:val="CommentText"/>
    <w:uiPriority w:val="99"/>
    <w:semiHidden/>
    <w:rsid w:val="00E928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28AC"/>
    <w:rPr>
      <w:b/>
      <w:bCs/>
    </w:rPr>
  </w:style>
  <w:style w:type="character" w:customStyle="1" w:styleId="CommentSubjectChar">
    <w:name w:val="Comment Subject Char"/>
    <w:basedOn w:val="CommentTextChar"/>
    <w:link w:val="CommentSubject"/>
    <w:uiPriority w:val="99"/>
    <w:semiHidden/>
    <w:rsid w:val="00E928AC"/>
    <w:rPr>
      <w:rFonts w:ascii="Calibri" w:eastAsia="Calibri" w:hAnsi="Calibri" w:cs="Times New Roman"/>
      <w:b/>
      <w:bCs/>
      <w:sz w:val="20"/>
      <w:szCs w:val="20"/>
    </w:rPr>
  </w:style>
  <w:style w:type="paragraph" w:customStyle="1" w:styleId="Bulletsspaced">
    <w:name w:val="Bullets (spaced)"/>
    <w:basedOn w:val="Normal"/>
    <w:rsid w:val="00F70986"/>
    <w:pPr>
      <w:numPr>
        <w:numId w:val="3"/>
      </w:numPr>
    </w:pPr>
  </w:style>
  <w:style w:type="character" w:customStyle="1" w:styleId="Heading1Char">
    <w:name w:val="Heading 1 Char"/>
    <w:basedOn w:val="DefaultParagraphFont"/>
    <w:link w:val="Heading1"/>
    <w:uiPriority w:val="9"/>
    <w:rsid w:val="00A456C1"/>
    <w:rPr>
      <w:rFonts w:ascii="Arial" w:eastAsia="Calibri" w:hAnsi="Arial" w:cs="Arial"/>
      <w:b/>
      <w:color w:val="FFFFFF" w:themeColor="background1"/>
      <w:sz w:val="24"/>
      <w:szCs w:val="24"/>
      <w:shd w:val="clear" w:color="auto" w:fill="4F81BD" w:themeFill="accent1"/>
    </w:rPr>
  </w:style>
  <w:style w:type="paragraph" w:styleId="NormalWeb">
    <w:name w:val="Normal (Web)"/>
    <w:basedOn w:val="Normal"/>
    <w:uiPriority w:val="99"/>
    <w:unhideWhenUsed/>
    <w:rsid w:val="002E5ABC"/>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E5ABC"/>
    <w:rPr>
      <w:b/>
      <w:bCs/>
    </w:rPr>
  </w:style>
  <w:style w:type="paragraph" w:customStyle="1" w:styleId="Default">
    <w:name w:val="Default"/>
    <w:rsid w:val="008D6BD2"/>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C32852"/>
    <w:rPr>
      <w:rFonts w:cs="Helvetica 55 Roman"/>
      <w:color w:val="000000"/>
      <w:sz w:val="36"/>
      <w:szCs w:val="36"/>
    </w:rPr>
  </w:style>
  <w:style w:type="paragraph" w:customStyle="1" w:styleId="Pa2">
    <w:name w:val="Pa2"/>
    <w:basedOn w:val="Default"/>
    <w:next w:val="Default"/>
    <w:uiPriority w:val="99"/>
    <w:rsid w:val="00C32852"/>
    <w:pPr>
      <w:spacing w:line="241" w:lineRule="atLeast"/>
    </w:pPr>
    <w:rPr>
      <w:rFonts w:ascii="HelveticaNeueLT Pro 55 Roman" w:hAnsi="HelveticaNeueLT Pro 55 Roman" w:cstheme="minorBidi"/>
      <w:color w:val="auto"/>
    </w:rPr>
  </w:style>
  <w:style w:type="character" w:customStyle="1" w:styleId="A2">
    <w:name w:val="A2"/>
    <w:uiPriority w:val="99"/>
    <w:rsid w:val="00C32852"/>
    <w:rPr>
      <w:rFonts w:cs="HelveticaNeueLT Pro 55 Roman"/>
      <w:b/>
      <w:bCs/>
      <w:color w:val="000000"/>
      <w:sz w:val="32"/>
      <w:szCs w:val="32"/>
    </w:rPr>
  </w:style>
  <w:style w:type="paragraph" w:customStyle="1" w:styleId="Pa3">
    <w:name w:val="Pa3"/>
    <w:basedOn w:val="Default"/>
    <w:next w:val="Default"/>
    <w:uiPriority w:val="99"/>
    <w:rsid w:val="00C32852"/>
    <w:pPr>
      <w:spacing w:line="211" w:lineRule="atLeast"/>
    </w:pPr>
    <w:rPr>
      <w:rFonts w:ascii="HelveticaNeueLT Pro 55 Roman" w:hAnsi="HelveticaNeueLT Pro 55 Roman" w:cstheme="minorBidi"/>
      <w:color w:val="auto"/>
    </w:rPr>
  </w:style>
  <w:style w:type="paragraph" w:customStyle="1" w:styleId="Pa5">
    <w:name w:val="Pa5"/>
    <w:basedOn w:val="Default"/>
    <w:next w:val="Default"/>
    <w:uiPriority w:val="99"/>
    <w:rsid w:val="009B565C"/>
    <w:pPr>
      <w:spacing w:line="211" w:lineRule="atLeast"/>
    </w:pPr>
    <w:rPr>
      <w:rFonts w:ascii="HelveticaNeueLT Pro 45 Lt" w:hAnsi="HelveticaNeueLT Pro 45 Lt" w:cstheme="minorBidi"/>
      <w:color w:val="auto"/>
    </w:rPr>
  </w:style>
  <w:style w:type="paragraph" w:styleId="NoSpacing">
    <w:name w:val="No Spacing"/>
    <w:uiPriority w:val="1"/>
    <w:qFormat/>
    <w:rsid w:val="002E7F82"/>
    <w:pPr>
      <w:spacing w:after="0" w:line="240" w:lineRule="auto"/>
    </w:pPr>
    <w:rPr>
      <w:rFonts w:ascii="Calibri" w:eastAsia="Calibri" w:hAnsi="Calibri" w:cs="Times New Roman"/>
    </w:rPr>
  </w:style>
  <w:style w:type="paragraph" w:customStyle="1" w:styleId="xmsonormal">
    <w:name w:val="x_msonormal"/>
    <w:basedOn w:val="Normal"/>
    <w:uiPriority w:val="99"/>
    <w:rsid w:val="00202AA3"/>
    <w:rPr>
      <w:rFonts w:ascii="Times New Roman" w:eastAsiaTheme="minorHAnsi" w:hAnsi="Times New Roman"/>
    </w:rPr>
  </w:style>
  <w:style w:type="paragraph" w:styleId="TOCHeading">
    <w:name w:val="TOC Heading"/>
    <w:basedOn w:val="Heading1"/>
    <w:next w:val="Normal"/>
    <w:uiPriority w:val="39"/>
    <w:unhideWhenUsed/>
    <w:qFormat/>
    <w:rsid w:val="007C67DB"/>
    <w:pPr>
      <w:keepNext/>
      <w:keepLines/>
      <w:shd w:val="clear" w:color="auto" w:fill="auto"/>
      <w:tabs>
        <w:tab w:val="clear" w:pos="-142"/>
      </w:tabs>
      <w:spacing w:before="240" w:line="259" w:lineRule="auto"/>
      <w:ind w:left="0" w:right="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7C67DB"/>
    <w:pPr>
      <w:spacing w:after="100"/>
      <w:ind w:left="0"/>
    </w:pPr>
  </w:style>
  <w:style w:type="character" w:styleId="UnresolvedMention">
    <w:name w:val="Unresolved Mention"/>
    <w:basedOn w:val="DefaultParagraphFont"/>
    <w:uiPriority w:val="99"/>
    <w:semiHidden/>
    <w:unhideWhenUsed/>
    <w:rsid w:val="009E1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103">
      <w:bodyDiv w:val="1"/>
      <w:marLeft w:val="0"/>
      <w:marRight w:val="0"/>
      <w:marTop w:val="0"/>
      <w:marBottom w:val="0"/>
      <w:divBdr>
        <w:top w:val="none" w:sz="0" w:space="0" w:color="auto"/>
        <w:left w:val="none" w:sz="0" w:space="0" w:color="auto"/>
        <w:bottom w:val="none" w:sz="0" w:space="0" w:color="auto"/>
        <w:right w:val="none" w:sz="0" w:space="0" w:color="auto"/>
      </w:divBdr>
    </w:div>
    <w:div w:id="91782373">
      <w:bodyDiv w:val="1"/>
      <w:marLeft w:val="0"/>
      <w:marRight w:val="0"/>
      <w:marTop w:val="0"/>
      <w:marBottom w:val="0"/>
      <w:divBdr>
        <w:top w:val="none" w:sz="0" w:space="0" w:color="auto"/>
        <w:left w:val="none" w:sz="0" w:space="0" w:color="auto"/>
        <w:bottom w:val="none" w:sz="0" w:space="0" w:color="auto"/>
        <w:right w:val="none" w:sz="0" w:space="0" w:color="auto"/>
      </w:divBdr>
    </w:div>
    <w:div w:id="449396374">
      <w:bodyDiv w:val="1"/>
      <w:marLeft w:val="0"/>
      <w:marRight w:val="0"/>
      <w:marTop w:val="0"/>
      <w:marBottom w:val="0"/>
      <w:divBdr>
        <w:top w:val="none" w:sz="0" w:space="0" w:color="auto"/>
        <w:left w:val="none" w:sz="0" w:space="0" w:color="auto"/>
        <w:bottom w:val="none" w:sz="0" w:space="0" w:color="auto"/>
        <w:right w:val="none" w:sz="0" w:space="0" w:color="auto"/>
      </w:divBdr>
    </w:div>
    <w:div w:id="455175907">
      <w:bodyDiv w:val="1"/>
      <w:marLeft w:val="0"/>
      <w:marRight w:val="0"/>
      <w:marTop w:val="0"/>
      <w:marBottom w:val="0"/>
      <w:divBdr>
        <w:top w:val="none" w:sz="0" w:space="0" w:color="auto"/>
        <w:left w:val="none" w:sz="0" w:space="0" w:color="auto"/>
        <w:bottom w:val="none" w:sz="0" w:space="0" w:color="auto"/>
        <w:right w:val="none" w:sz="0" w:space="0" w:color="auto"/>
      </w:divBdr>
    </w:div>
    <w:div w:id="499395805">
      <w:bodyDiv w:val="1"/>
      <w:marLeft w:val="0"/>
      <w:marRight w:val="0"/>
      <w:marTop w:val="0"/>
      <w:marBottom w:val="0"/>
      <w:divBdr>
        <w:top w:val="none" w:sz="0" w:space="0" w:color="auto"/>
        <w:left w:val="none" w:sz="0" w:space="0" w:color="auto"/>
        <w:bottom w:val="none" w:sz="0" w:space="0" w:color="auto"/>
        <w:right w:val="none" w:sz="0" w:space="0" w:color="auto"/>
      </w:divBdr>
    </w:div>
    <w:div w:id="523516661">
      <w:bodyDiv w:val="1"/>
      <w:marLeft w:val="0"/>
      <w:marRight w:val="0"/>
      <w:marTop w:val="0"/>
      <w:marBottom w:val="0"/>
      <w:divBdr>
        <w:top w:val="none" w:sz="0" w:space="0" w:color="auto"/>
        <w:left w:val="none" w:sz="0" w:space="0" w:color="auto"/>
        <w:bottom w:val="none" w:sz="0" w:space="0" w:color="auto"/>
        <w:right w:val="none" w:sz="0" w:space="0" w:color="auto"/>
      </w:divBdr>
    </w:div>
    <w:div w:id="570653177">
      <w:bodyDiv w:val="1"/>
      <w:marLeft w:val="0"/>
      <w:marRight w:val="0"/>
      <w:marTop w:val="0"/>
      <w:marBottom w:val="0"/>
      <w:divBdr>
        <w:top w:val="none" w:sz="0" w:space="0" w:color="auto"/>
        <w:left w:val="none" w:sz="0" w:space="0" w:color="auto"/>
        <w:bottom w:val="none" w:sz="0" w:space="0" w:color="auto"/>
        <w:right w:val="none" w:sz="0" w:space="0" w:color="auto"/>
      </w:divBdr>
    </w:div>
    <w:div w:id="794249918">
      <w:bodyDiv w:val="1"/>
      <w:marLeft w:val="0"/>
      <w:marRight w:val="0"/>
      <w:marTop w:val="0"/>
      <w:marBottom w:val="0"/>
      <w:divBdr>
        <w:top w:val="none" w:sz="0" w:space="0" w:color="auto"/>
        <w:left w:val="none" w:sz="0" w:space="0" w:color="auto"/>
        <w:bottom w:val="none" w:sz="0" w:space="0" w:color="auto"/>
        <w:right w:val="none" w:sz="0" w:space="0" w:color="auto"/>
      </w:divBdr>
    </w:div>
    <w:div w:id="830022562">
      <w:bodyDiv w:val="1"/>
      <w:marLeft w:val="0"/>
      <w:marRight w:val="0"/>
      <w:marTop w:val="0"/>
      <w:marBottom w:val="0"/>
      <w:divBdr>
        <w:top w:val="none" w:sz="0" w:space="0" w:color="auto"/>
        <w:left w:val="none" w:sz="0" w:space="0" w:color="auto"/>
        <w:bottom w:val="none" w:sz="0" w:space="0" w:color="auto"/>
        <w:right w:val="none" w:sz="0" w:space="0" w:color="auto"/>
      </w:divBdr>
    </w:div>
    <w:div w:id="1049887466">
      <w:bodyDiv w:val="1"/>
      <w:marLeft w:val="0"/>
      <w:marRight w:val="0"/>
      <w:marTop w:val="0"/>
      <w:marBottom w:val="0"/>
      <w:divBdr>
        <w:top w:val="none" w:sz="0" w:space="0" w:color="auto"/>
        <w:left w:val="none" w:sz="0" w:space="0" w:color="auto"/>
        <w:bottom w:val="none" w:sz="0" w:space="0" w:color="auto"/>
        <w:right w:val="none" w:sz="0" w:space="0" w:color="auto"/>
      </w:divBdr>
    </w:div>
    <w:div w:id="1224440226">
      <w:bodyDiv w:val="1"/>
      <w:marLeft w:val="0"/>
      <w:marRight w:val="0"/>
      <w:marTop w:val="0"/>
      <w:marBottom w:val="0"/>
      <w:divBdr>
        <w:top w:val="none" w:sz="0" w:space="0" w:color="auto"/>
        <w:left w:val="none" w:sz="0" w:space="0" w:color="auto"/>
        <w:bottom w:val="none" w:sz="0" w:space="0" w:color="auto"/>
        <w:right w:val="none" w:sz="0" w:space="0" w:color="auto"/>
      </w:divBdr>
    </w:div>
    <w:div w:id="1322124269">
      <w:bodyDiv w:val="1"/>
      <w:marLeft w:val="0"/>
      <w:marRight w:val="0"/>
      <w:marTop w:val="0"/>
      <w:marBottom w:val="0"/>
      <w:divBdr>
        <w:top w:val="none" w:sz="0" w:space="0" w:color="auto"/>
        <w:left w:val="none" w:sz="0" w:space="0" w:color="auto"/>
        <w:bottom w:val="none" w:sz="0" w:space="0" w:color="auto"/>
        <w:right w:val="none" w:sz="0" w:space="0" w:color="auto"/>
      </w:divBdr>
    </w:div>
    <w:div w:id="1557937447">
      <w:bodyDiv w:val="1"/>
      <w:marLeft w:val="0"/>
      <w:marRight w:val="0"/>
      <w:marTop w:val="0"/>
      <w:marBottom w:val="0"/>
      <w:divBdr>
        <w:top w:val="none" w:sz="0" w:space="0" w:color="auto"/>
        <w:left w:val="none" w:sz="0" w:space="0" w:color="auto"/>
        <w:bottom w:val="none" w:sz="0" w:space="0" w:color="auto"/>
        <w:right w:val="none" w:sz="0" w:space="0" w:color="auto"/>
      </w:divBdr>
    </w:div>
    <w:div w:id="1597984913">
      <w:bodyDiv w:val="1"/>
      <w:marLeft w:val="0"/>
      <w:marRight w:val="0"/>
      <w:marTop w:val="0"/>
      <w:marBottom w:val="0"/>
      <w:divBdr>
        <w:top w:val="none" w:sz="0" w:space="0" w:color="auto"/>
        <w:left w:val="none" w:sz="0" w:space="0" w:color="auto"/>
        <w:bottom w:val="none" w:sz="0" w:space="0" w:color="auto"/>
        <w:right w:val="none" w:sz="0" w:space="0" w:color="auto"/>
      </w:divBdr>
    </w:div>
    <w:div w:id="1641612914">
      <w:bodyDiv w:val="1"/>
      <w:marLeft w:val="0"/>
      <w:marRight w:val="0"/>
      <w:marTop w:val="0"/>
      <w:marBottom w:val="0"/>
      <w:divBdr>
        <w:top w:val="none" w:sz="0" w:space="0" w:color="auto"/>
        <w:left w:val="none" w:sz="0" w:space="0" w:color="auto"/>
        <w:bottom w:val="none" w:sz="0" w:space="0" w:color="auto"/>
        <w:right w:val="none" w:sz="0" w:space="0" w:color="auto"/>
      </w:divBdr>
    </w:div>
    <w:div w:id="1663463999">
      <w:bodyDiv w:val="1"/>
      <w:marLeft w:val="0"/>
      <w:marRight w:val="0"/>
      <w:marTop w:val="0"/>
      <w:marBottom w:val="0"/>
      <w:divBdr>
        <w:top w:val="none" w:sz="0" w:space="0" w:color="auto"/>
        <w:left w:val="none" w:sz="0" w:space="0" w:color="auto"/>
        <w:bottom w:val="none" w:sz="0" w:space="0" w:color="auto"/>
        <w:right w:val="none" w:sz="0" w:space="0" w:color="auto"/>
      </w:divBdr>
    </w:div>
    <w:div w:id="1734892779">
      <w:bodyDiv w:val="1"/>
      <w:marLeft w:val="0"/>
      <w:marRight w:val="0"/>
      <w:marTop w:val="0"/>
      <w:marBottom w:val="0"/>
      <w:divBdr>
        <w:top w:val="none" w:sz="0" w:space="0" w:color="auto"/>
        <w:left w:val="none" w:sz="0" w:space="0" w:color="auto"/>
        <w:bottom w:val="none" w:sz="0" w:space="0" w:color="auto"/>
        <w:right w:val="none" w:sz="0" w:space="0" w:color="auto"/>
      </w:divBdr>
      <w:divsChild>
        <w:div w:id="283584574">
          <w:marLeft w:val="0"/>
          <w:marRight w:val="0"/>
          <w:marTop w:val="0"/>
          <w:marBottom w:val="0"/>
          <w:divBdr>
            <w:top w:val="none" w:sz="0" w:space="0" w:color="auto"/>
            <w:left w:val="none" w:sz="0" w:space="0" w:color="auto"/>
            <w:bottom w:val="none" w:sz="0" w:space="0" w:color="auto"/>
            <w:right w:val="none" w:sz="0" w:space="0" w:color="auto"/>
          </w:divBdr>
          <w:divsChild>
            <w:div w:id="1807623144">
              <w:marLeft w:val="0"/>
              <w:marRight w:val="0"/>
              <w:marTop w:val="0"/>
              <w:marBottom w:val="0"/>
              <w:divBdr>
                <w:top w:val="none" w:sz="0" w:space="0" w:color="auto"/>
                <w:left w:val="none" w:sz="0" w:space="0" w:color="auto"/>
                <w:bottom w:val="none" w:sz="0" w:space="0" w:color="auto"/>
                <w:right w:val="none" w:sz="0" w:space="0" w:color="auto"/>
              </w:divBdr>
              <w:divsChild>
                <w:div w:id="1412236294">
                  <w:marLeft w:val="0"/>
                  <w:marRight w:val="0"/>
                  <w:marTop w:val="0"/>
                  <w:marBottom w:val="0"/>
                  <w:divBdr>
                    <w:top w:val="none" w:sz="0" w:space="0" w:color="auto"/>
                    <w:left w:val="none" w:sz="0" w:space="0" w:color="auto"/>
                    <w:bottom w:val="none" w:sz="0" w:space="0" w:color="auto"/>
                    <w:right w:val="none" w:sz="0" w:space="0" w:color="auto"/>
                  </w:divBdr>
                  <w:divsChild>
                    <w:div w:id="1414931437">
                      <w:marLeft w:val="0"/>
                      <w:marRight w:val="0"/>
                      <w:marTop w:val="0"/>
                      <w:marBottom w:val="0"/>
                      <w:divBdr>
                        <w:top w:val="none" w:sz="0" w:space="0" w:color="auto"/>
                        <w:left w:val="none" w:sz="0" w:space="0" w:color="auto"/>
                        <w:bottom w:val="none" w:sz="0" w:space="0" w:color="auto"/>
                        <w:right w:val="none" w:sz="0" w:space="0" w:color="auto"/>
                      </w:divBdr>
                      <w:divsChild>
                        <w:div w:id="943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07584">
      <w:bodyDiv w:val="1"/>
      <w:marLeft w:val="0"/>
      <w:marRight w:val="0"/>
      <w:marTop w:val="0"/>
      <w:marBottom w:val="0"/>
      <w:divBdr>
        <w:top w:val="none" w:sz="0" w:space="0" w:color="auto"/>
        <w:left w:val="none" w:sz="0" w:space="0" w:color="auto"/>
        <w:bottom w:val="none" w:sz="0" w:space="0" w:color="auto"/>
        <w:right w:val="none" w:sz="0" w:space="0" w:color="auto"/>
      </w:divBdr>
      <w:divsChild>
        <w:div w:id="2098937569">
          <w:marLeft w:val="0"/>
          <w:marRight w:val="0"/>
          <w:marTop w:val="0"/>
          <w:marBottom w:val="0"/>
          <w:divBdr>
            <w:top w:val="none" w:sz="0" w:space="0" w:color="auto"/>
            <w:left w:val="none" w:sz="0" w:space="0" w:color="auto"/>
            <w:bottom w:val="none" w:sz="0" w:space="0" w:color="auto"/>
            <w:right w:val="none" w:sz="0" w:space="0" w:color="auto"/>
          </w:divBdr>
          <w:divsChild>
            <w:div w:id="915355895">
              <w:marLeft w:val="0"/>
              <w:marRight w:val="0"/>
              <w:marTop w:val="0"/>
              <w:marBottom w:val="0"/>
              <w:divBdr>
                <w:top w:val="none" w:sz="0" w:space="0" w:color="auto"/>
                <w:left w:val="none" w:sz="0" w:space="0" w:color="auto"/>
                <w:bottom w:val="none" w:sz="0" w:space="0" w:color="auto"/>
                <w:right w:val="none" w:sz="0" w:space="0" w:color="auto"/>
              </w:divBdr>
              <w:divsChild>
                <w:div w:id="1420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telligenceunit@northyorkshire.pnn.police.uk" TargetMode="External"/><Relationship Id="rId21" Type="http://schemas.openxmlformats.org/officeDocument/2006/relationships/hyperlink" Target="https://www.safeguardingchildren.co.uk/professionals/practice-guidance/threshold-document/" TargetMode="External"/><Relationship Id="rId42" Type="http://schemas.openxmlformats.org/officeDocument/2006/relationships/hyperlink" Target="https://www.safeguardingchildren.co.uk/professionals/forms-for-professionals/" TargetMode="External"/><Relationship Id="rId47" Type="http://schemas.openxmlformats.org/officeDocument/2006/relationships/hyperlink" Target="https://vimeo.com/291459306" TargetMode="External"/><Relationship Id="rId63" Type="http://schemas.openxmlformats.org/officeDocument/2006/relationships/hyperlink" Target="https://www.gov.uk/government/collections/county-lines-criminal-exploitation-of-children-and-vulnerable-adults"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k0safeguardingmluiv.kinstacdn.com/wp-content/uploads/2019/02/Protecting_children_from_criminal_exploitation_human_trafficking_modern_slavery_addendum_141118.pdf" TargetMode="External"/><Relationship Id="rId29" Type="http://schemas.openxmlformats.org/officeDocument/2006/relationships/hyperlink" Target="https://www.safeguardingchildren.co.uk/about-us/worried-about-a-child/" TargetMode="External"/><Relationship Id="rId11" Type="http://schemas.openxmlformats.org/officeDocument/2006/relationships/hyperlink" Target="https://www.gov.uk/government/collections/national-referral-mechanism-statistics" TargetMode="External"/><Relationship Id="rId24" Type="http://schemas.openxmlformats.org/officeDocument/2006/relationships/hyperlink" Target="http://scanmail.trustwave.com/?c=2863&amp;d=nKLa3CXM8tswEPbiyBA-AM7AC4lKCcSMpn4Jd7WyEQ&amp;u=http%3a%2f%2fwww%2esaferchildrenyork%2eorg%2euk%2fconcerned-about-a-child-or-young-person%2ehtm" TargetMode="External"/><Relationship Id="rId32" Type="http://schemas.openxmlformats.org/officeDocument/2006/relationships/hyperlink" Target="https://www.safeguardingchildren.co.uk/professionals/one-minute-guides/modern-slavery-and-the-national-referral-mechanism/"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hyperlink" Target="https://www.safeguardingchildren.co.uk/professionals/procedures-practice-guidance-and-one-minute-guides/information-sharing-one-minute-guide/" TargetMode="External"/><Relationship Id="rId53" Type="http://schemas.openxmlformats.org/officeDocument/2006/relationships/hyperlink" Target="http://www.crimestoppers-uk/org" TargetMode="External"/><Relationship Id="rId58" Type="http://schemas.openxmlformats.org/officeDocument/2006/relationships/hyperlink" Target="https://vimeo.com/291459306" TargetMode="External"/><Relationship Id="rId66" Type="http://schemas.openxmlformats.org/officeDocument/2006/relationships/hyperlink" Target="http://www.nationalcrimeagency.gov.uk/about-us/what-we-do/specialist-capabilities/uk-human-trafficking-centre/national-referral-mechanis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afeguardingchildren.co.uk/beaware/" TargetMode="External"/><Relationship Id="rId19" Type="http://schemas.openxmlformats.org/officeDocument/2006/relationships/hyperlink" Target="http://www.csepoliceandprevention.org.uk/sites/default/files/Exploitation%20Toolkit.pdf" TargetMode="External"/><Relationship Id="rId14" Type="http://schemas.openxmlformats.org/officeDocument/2006/relationships/hyperlink" Target="https://nationalcrimeagency.gov.uk/who-we-are/publications/257-county-lines-drug-supply-vulnerability-and-harm-2018/file" TargetMode="External"/><Relationship Id="rId22" Type="http://schemas.openxmlformats.org/officeDocument/2006/relationships/hyperlink" Target="http://scanmail.trustwave.com/?c=2863&amp;d=nKLa3CXM8tswEPbiyBA-AM7AC4lKCcSMpn4Jd7WyEQ&amp;u=http%3a%2f%2fwww%2esaferchildrenyork%2eorg%2euk%2fconcerned-about-a-child-or-young-person%2ehtm" TargetMode="External"/><Relationship Id="rId27" Type="http://schemas.openxmlformats.org/officeDocument/2006/relationships/hyperlink" Target="mailto:children&amp;families@northyorks.gov.uk" TargetMode="External"/><Relationship Id="rId30" Type="http://schemas.openxmlformats.org/officeDocument/2006/relationships/hyperlink" Target="https://www.gov.uk/guidance/report-modern-slavery-as-a-first-responder" TargetMode="External"/><Relationship Id="rId35" Type="http://schemas.openxmlformats.org/officeDocument/2006/relationships/hyperlink" Target="mailto:NRM@northyorks.gov.uk" TargetMode="External"/><Relationship Id="rId43" Type="http://schemas.openxmlformats.org/officeDocument/2006/relationships/hyperlink" Target="mailto:childrensfrontdoor@york.gov.uk" TargetMode="External"/><Relationship Id="rId48" Type="http://schemas.openxmlformats.org/officeDocument/2006/relationships/hyperlink" Target="https://www.safeguardingchildren.co.uk/beaware/" TargetMode="External"/><Relationship Id="rId56" Type="http://schemas.openxmlformats.org/officeDocument/2006/relationships/hyperlink" Target="http://www.catch-22.org.uk/child-criminal-exploitation" TargetMode="External"/><Relationship Id="rId64" Type="http://schemas.openxmlformats.org/officeDocument/2006/relationships/hyperlink" Target="https://www.gov.uk/government/publications/ending-gang-violence-and-exploitation"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mailto:intelligenceunit@northyorkshire.pnn.police.uk"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collections/modern-slavery" TargetMode="External"/><Relationship Id="rId17" Type="http://schemas.openxmlformats.org/officeDocument/2006/relationships/hyperlink" Target="https://www.gov.uk/government/publications/county-lines-exploitation-applying-all-our-health/county-lines-exploitation-applying-all-our-health" TargetMode="External"/><Relationship Id="rId25" Type="http://schemas.openxmlformats.org/officeDocument/2006/relationships/hyperlink" Target="https://www.safeguardingchildren.co.uk/Resources/partnership-sharing-form/" TargetMode="External"/><Relationship Id="rId33" Type="http://schemas.openxmlformats.org/officeDocument/2006/relationships/hyperlink" Target="https://www.safeguardingchildren.co.uk/professionals/one-minute-guides/submitting-a-referral-to-the-national-referral-mechanism-nrm-for-a-child-2/" TargetMode="External"/><Relationship Id="rId38" Type="http://schemas.microsoft.com/office/2011/relationships/commentsExtended" Target="commentsExtended.xml"/><Relationship Id="rId46" Type="http://schemas.openxmlformats.org/officeDocument/2006/relationships/hyperlink" Target="https://scanmail.trustwave.com/?c=2863&amp;d=qMW327n_zXuDRehTNqnR1XnQ-bBgYRiBSujdRqWdRg&amp;u=https%3a%2f%2fwww%2eyoutube%2ecom%2fwatch%3fv%3dvz4%5ffYs3IwI%26amp%3bt%3d16s" TargetMode="External"/><Relationship Id="rId59" Type="http://schemas.openxmlformats.org/officeDocument/2006/relationships/hyperlink" Target="https://www.stgilestrust.org.uk/" TargetMode="External"/><Relationship Id="rId67" Type="http://schemas.openxmlformats.org/officeDocument/2006/relationships/hyperlink" Target="https://www.gov.uk/government/publications/human-trafficking-victims-referral-and-assessment-forms" TargetMode="External"/><Relationship Id="rId20" Type="http://schemas.openxmlformats.org/officeDocument/2006/relationships/hyperlink" Target="https://www.crestadvisory.com/post/county-lines-after-covid-a-new-threat" TargetMode="External"/><Relationship Id="rId41" Type="http://schemas.openxmlformats.org/officeDocument/2006/relationships/hyperlink" Target="mailto:social.care@northyorks.gov.uk" TargetMode="External"/><Relationship Id="rId54" Type="http://schemas.openxmlformats.org/officeDocument/2006/relationships/hyperlink" Target="mailto:hello@abianda.com" TargetMode="External"/><Relationship Id="rId62" Type="http://schemas.openxmlformats.org/officeDocument/2006/relationships/hyperlink" Target="https://www.csepoliceandprevention.org.uk/sites/default/files/Exploitation%20Toolkit.pdf" TargetMode="External"/><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usticeinspectorates.gov.uk/hmicfrs/publications/both-sides-of-the-coin-county-lines/" TargetMode="External"/><Relationship Id="rId23" Type="http://schemas.openxmlformats.org/officeDocument/2006/relationships/hyperlink" Target="https://www.safeguardingchildren.co.uk/professionals/practice-guidance/threshold-document/" TargetMode="External"/><Relationship Id="rId28" Type="http://schemas.openxmlformats.org/officeDocument/2006/relationships/hyperlink" Target="mailto:childrensfrontdoor@york.gov.uk" TargetMode="External"/><Relationship Id="rId36" Type="http://schemas.openxmlformats.org/officeDocument/2006/relationships/hyperlink" Target="https://www.safeguardingchildren.co.uk/professionals/procedures-practice-guidance-and-one-minute-guides/information-sharing-one-minute-guide/" TargetMode="External"/><Relationship Id="rId49" Type="http://schemas.openxmlformats.org/officeDocument/2006/relationships/hyperlink" Target="mailto:Children&amp;familes@northyorks.gov.uk" TargetMode="External"/><Relationship Id="rId57" Type="http://schemas.openxmlformats.org/officeDocument/2006/relationships/hyperlink" Target="https://scanmail.trustwave.com/?c=2863&amp;d=qMW327n_zXuDRehTNqnR1XnQ-bBgYRiBSujdRqWdRg&amp;u=https%3a%2f%2fwww%2eyoutube%2ecom%2fwatch%3fv%3dvz4%5ffYs3IwI%26amp%3bt%3d16s" TargetMode="Externa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ww.modernslaverypartnership.org.uk/files/1115/8133/5195/Version_2_Independent_Child_Trafficking_Guardians_ICTG_Leaflet_2019.pdf" TargetMode="External"/><Relationship Id="rId44" Type="http://schemas.openxmlformats.org/officeDocument/2006/relationships/hyperlink" Target="http://scanmail.trustwave.com/?c=2863&amp;d=nKLa3CXM8tswEPbiyBA-AM7AC4lKCcSMpn4Jd7WyEQ&amp;u=http%3a%2f%2fwww%2esaferchildrenyork%2eorg%2euk%2fconcerned-about-a-child-or-young-person%2ehtm" TargetMode="External"/><Relationship Id="rId52" Type="http://schemas.openxmlformats.org/officeDocument/2006/relationships/hyperlink" Target="mailto:help@supportingvictims.org" TargetMode="External"/><Relationship Id="rId60" Type="http://schemas.openxmlformats.org/officeDocument/2006/relationships/hyperlink" Target="http://www.ceop.police.uk" TargetMode="External"/><Relationship Id="rId65" Type="http://schemas.openxmlformats.org/officeDocument/2006/relationships/hyperlink" Target="http://www.nwgnetwork.org"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98009/serious-violence-strategy.pdf" TargetMode="External"/><Relationship Id="rId13" Type="http://schemas.openxmlformats.org/officeDocument/2006/relationships/hyperlink" Target="https://contextualsafeguarding.org.uk/contextual-safeguarding-and-county-lines/" TargetMode="External"/><Relationship Id="rId18" Type="http://schemas.openxmlformats.org/officeDocument/2006/relationships/image" Target="media/image2.png"/><Relationship Id="rId39" Type="http://schemas.microsoft.com/office/2016/09/relationships/commentsIds" Target="commentsIds.xml"/><Relationship Id="rId34" Type="http://schemas.openxmlformats.org/officeDocument/2006/relationships/hyperlink" Target="https://www.safeguardingchildren.co.uk/professionals/one-minute-guides/trafficking-and-the-nrm/" TargetMode="External"/><Relationship Id="rId50" Type="http://schemas.openxmlformats.org/officeDocument/2006/relationships/hyperlink" Target="http://scanmail.trustwave.com/?c=2863&amp;d=nKLa3CXM8tswEPbiyBA-AM7AC4lKCcSMpnZZdLizFw&amp;u=http%3a%2f%2fwww%2esaferchildrenyork%2eorg%2euk%2f" TargetMode="External"/><Relationship Id="rId55" Type="http://schemas.openxmlformats.org/officeDocument/2006/relationships/hyperlink" Target="http://www.abianda.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3067CC-DBD4-454D-A81A-BBE873AE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8457</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Kathryn Morrison</cp:lastModifiedBy>
  <cp:revision>4</cp:revision>
  <cp:lastPrinted>2019-11-14T20:53:00Z</cp:lastPrinted>
  <dcterms:created xsi:type="dcterms:W3CDTF">2023-06-27T15:51:00Z</dcterms:created>
  <dcterms:modified xsi:type="dcterms:W3CDTF">2023-06-28T10:41:00Z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2021-07-16T13:23:33Z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69b2d1c9-082d-4a30-a8a6-0000c7e788a8</vt:lpwstr>
  </property>
  <property fmtid="{D5CDD505-2E9C-101B-9397-08002B2CF9AE}" pid="8" name="MSIP_Label_13f27b87-3675-4fb5-85ad-fce3efd3a6b0_ContentBits">
    <vt:lpwstr>2</vt:lpwstr>
  </property>
</Properties>
</file>